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highlight w:val="none"/>
          <w:u w:val="none"/>
        </w:rPr>
      </w:pPr>
      <w:r>
        <w:rPr>
          <w:rFonts w:hint="eastAsia" w:ascii="黑体" w:hAnsi="黑体" w:eastAsia="黑体"/>
          <w:sz w:val="32"/>
          <w:szCs w:val="32"/>
          <w:highlight w:val="none"/>
          <w:u w:val="none"/>
        </w:rPr>
        <w:t>2</w:t>
      </w:r>
      <w:r>
        <w:rPr>
          <w:rFonts w:ascii="黑体" w:hAnsi="黑体" w:eastAsia="黑体"/>
          <w:sz w:val="32"/>
          <w:szCs w:val="32"/>
          <w:highlight w:val="none"/>
          <w:u w:val="none"/>
        </w:rPr>
        <w:t>02</w:t>
      </w:r>
      <w:r>
        <w:rPr>
          <w:rFonts w:hint="eastAsia" w:ascii="黑体" w:hAnsi="黑体" w:eastAsia="黑体"/>
          <w:sz w:val="32"/>
          <w:szCs w:val="32"/>
          <w:highlight w:val="none"/>
          <w:u w:val="none"/>
          <w:lang w:val="en-US" w:eastAsia="zh-CN"/>
        </w:rPr>
        <w:t>5</w:t>
      </w:r>
      <w:r>
        <w:rPr>
          <w:rFonts w:hint="eastAsia" w:ascii="黑体" w:hAnsi="黑体" w:eastAsia="黑体"/>
          <w:sz w:val="32"/>
          <w:szCs w:val="32"/>
          <w:highlight w:val="none"/>
          <w:u w:val="none"/>
        </w:rPr>
        <w:t>年艺术学院推免工作实施细则</w:t>
      </w:r>
    </w:p>
    <w:p>
      <w:pPr>
        <w:ind w:firstLine="562" w:firstLineChars="200"/>
        <w:rPr>
          <w:rFonts w:ascii="仿宋_GB2312" w:eastAsia="仿宋_GB2312"/>
          <w:b/>
          <w:bCs/>
          <w:sz w:val="28"/>
          <w:szCs w:val="28"/>
          <w:highlight w:val="none"/>
          <w:u w:val="none"/>
        </w:rPr>
      </w:pPr>
      <w:r>
        <w:rPr>
          <w:rFonts w:hint="eastAsia" w:ascii="仿宋_GB2312" w:eastAsia="仿宋_GB2312"/>
          <w:b/>
          <w:bCs/>
          <w:sz w:val="28"/>
          <w:szCs w:val="28"/>
          <w:highlight w:val="none"/>
          <w:u w:val="none"/>
        </w:rPr>
        <w:t>一、组织机构</w:t>
      </w:r>
    </w:p>
    <w:p>
      <w:pPr>
        <w:spacing w:line="480" w:lineRule="exact"/>
        <w:ind w:firstLine="560" w:firstLineChars="200"/>
        <w:rPr>
          <w:rFonts w:ascii="仿宋_GB2312" w:eastAsia="仿宋_GB2312"/>
          <w:bCs/>
          <w:sz w:val="28"/>
          <w:szCs w:val="28"/>
          <w:highlight w:val="none"/>
          <w:u w:val="none"/>
        </w:rPr>
      </w:pPr>
      <w:r>
        <w:rPr>
          <w:rFonts w:hint="eastAsia" w:ascii="仿宋_GB2312" w:eastAsia="仿宋_GB2312"/>
          <w:bCs/>
          <w:sz w:val="28"/>
          <w:szCs w:val="28"/>
          <w:highlight w:val="none"/>
          <w:u w:val="none"/>
        </w:rPr>
        <w:t>1.学院推免工作领导小组</w:t>
      </w:r>
    </w:p>
    <w:p>
      <w:pPr>
        <w:spacing w:line="480" w:lineRule="exact"/>
        <w:ind w:firstLine="560" w:firstLineChars="200"/>
        <w:rPr>
          <w:rFonts w:ascii="仿宋_GB2312" w:eastAsia="仿宋_GB2312"/>
          <w:bCs/>
          <w:sz w:val="28"/>
          <w:szCs w:val="28"/>
          <w:highlight w:val="none"/>
          <w:u w:val="none"/>
        </w:rPr>
      </w:pPr>
      <w:r>
        <w:rPr>
          <w:rFonts w:hint="eastAsia" w:ascii="仿宋_GB2312" w:eastAsia="仿宋_GB2312"/>
          <w:bCs/>
          <w:sz w:val="28"/>
          <w:szCs w:val="28"/>
          <w:highlight w:val="none"/>
          <w:u w:val="none"/>
        </w:rPr>
        <w:t xml:space="preserve">组 </w:t>
      </w:r>
      <w:r>
        <w:rPr>
          <w:rFonts w:ascii="仿宋_GB2312" w:eastAsia="仿宋_GB2312"/>
          <w:bCs/>
          <w:sz w:val="28"/>
          <w:szCs w:val="28"/>
          <w:highlight w:val="none"/>
          <w:u w:val="none"/>
        </w:rPr>
        <w:t xml:space="preserve"> </w:t>
      </w:r>
      <w:r>
        <w:rPr>
          <w:rFonts w:hint="eastAsia" w:ascii="仿宋_GB2312" w:eastAsia="仿宋_GB2312"/>
          <w:bCs/>
          <w:sz w:val="28"/>
          <w:szCs w:val="28"/>
          <w:highlight w:val="none"/>
          <w:u w:val="none"/>
        </w:rPr>
        <w:t>长：</w:t>
      </w:r>
      <w:r>
        <w:rPr>
          <w:rFonts w:hint="eastAsia" w:ascii="仿宋_GB2312" w:eastAsia="仿宋_GB2312"/>
          <w:bCs/>
          <w:sz w:val="28"/>
          <w:szCs w:val="28"/>
          <w:highlight w:val="none"/>
          <w:u w:val="none"/>
          <w:lang w:val="en-US" w:eastAsia="zh-CN"/>
        </w:rPr>
        <w:t>沈义贞</w:t>
      </w:r>
      <w:r>
        <w:rPr>
          <w:rFonts w:ascii="仿宋_GB2312" w:eastAsia="仿宋_GB2312"/>
          <w:bCs/>
          <w:sz w:val="28"/>
          <w:szCs w:val="28"/>
          <w:highlight w:val="none"/>
          <w:u w:val="none"/>
        </w:rPr>
        <w:t xml:space="preserve"> 詹筱茹</w:t>
      </w:r>
    </w:p>
    <w:p>
      <w:pPr>
        <w:spacing w:line="480" w:lineRule="exact"/>
        <w:ind w:firstLine="560" w:firstLineChars="200"/>
        <w:rPr>
          <w:rFonts w:hint="eastAsia" w:ascii="仿宋_GB2312" w:eastAsia="仿宋_GB2312"/>
          <w:bCs/>
          <w:sz w:val="28"/>
          <w:szCs w:val="28"/>
          <w:highlight w:val="none"/>
          <w:u w:val="none"/>
          <w:lang w:eastAsia="zh-CN"/>
        </w:rPr>
      </w:pPr>
      <w:r>
        <w:rPr>
          <w:rFonts w:hint="eastAsia" w:ascii="仿宋_GB2312" w:eastAsia="仿宋_GB2312"/>
          <w:bCs/>
          <w:sz w:val="28"/>
          <w:szCs w:val="28"/>
          <w:highlight w:val="none"/>
          <w:u w:val="none"/>
        </w:rPr>
        <w:t>副组长：</w:t>
      </w:r>
      <w:r>
        <w:rPr>
          <w:rFonts w:hint="eastAsia" w:ascii="仿宋_GB2312" w:eastAsia="仿宋_GB2312"/>
          <w:b w:val="0"/>
          <w:bCs/>
          <w:sz w:val="28"/>
          <w:szCs w:val="28"/>
          <w:highlight w:val="none"/>
          <w:u w:val="none"/>
          <w:lang w:val="en-US" w:eastAsia="zh-CN"/>
        </w:rPr>
        <w:t>李纯成</w:t>
      </w:r>
      <w:r>
        <w:rPr>
          <w:rFonts w:hint="eastAsia" w:ascii="仿宋_GB2312" w:eastAsia="仿宋_GB2312"/>
          <w:b/>
          <w:bCs w:val="0"/>
          <w:sz w:val="28"/>
          <w:szCs w:val="28"/>
          <w:highlight w:val="none"/>
          <w:u w:val="none"/>
          <w:lang w:val="en-US" w:eastAsia="zh-CN"/>
        </w:rPr>
        <w:t xml:space="preserve"> </w:t>
      </w:r>
      <w:r>
        <w:rPr>
          <w:rFonts w:hint="eastAsia" w:ascii="仿宋_GB2312" w:eastAsia="仿宋_GB2312"/>
          <w:bCs/>
          <w:sz w:val="28"/>
          <w:szCs w:val="28"/>
          <w:highlight w:val="none"/>
          <w:u w:val="none"/>
          <w:lang w:val="en-US" w:eastAsia="zh-CN"/>
        </w:rPr>
        <w:t>王岩岩</w:t>
      </w:r>
    </w:p>
    <w:p>
      <w:pPr>
        <w:spacing w:line="480" w:lineRule="exact"/>
        <w:ind w:firstLine="560" w:firstLineChars="200"/>
        <w:rPr>
          <w:rFonts w:hint="default" w:ascii="仿宋_GB2312" w:eastAsia="仿宋_GB2312"/>
          <w:bCs/>
          <w:sz w:val="28"/>
          <w:szCs w:val="28"/>
          <w:highlight w:val="none"/>
          <w:u w:val="none"/>
          <w:lang w:val="en-US" w:eastAsia="zh-CN"/>
        </w:rPr>
      </w:pPr>
      <w:r>
        <w:rPr>
          <w:rFonts w:hint="eastAsia" w:ascii="仿宋_GB2312" w:eastAsia="仿宋_GB2312"/>
          <w:bCs/>
          <w:sz w:val="28"/>
          <w:szCs w:val="28"/>
          <w:highlight w:val="none"/>
          <w:u w:val="none"/>
        </w:rPr>
        <w:t>成  员：</w:t>
      </w:r>
      <w:r>
        <w:rPr>
          <w:rFonts w:hint="eastAsia" w:ascii="仿宋_GB2312" w:eastAsia="仿宋_GB2312"/>
          <w:bCs/>
          <w:sz w:val="28"/>
          <w:szCs w:val="28"/>
          <w:highlight w:val="none"/>
          <w:u w:val="none"/>
          <w:lang w:val="en-US" w:eastAsia="zh-CN"/>
        </w:rPr>
        <w:t>梁家年、周越、许建康、刘凯、梁磊、高原、杨浩、王</w:t>
      </w:r>
      <w:r>
        <w:rPr>
          <w:rFonts w:hint="eastAsia" w:ascii="仿宋_GB2312" w:eastAsia="仿宋_GB2312"/>
          <w:bCs/>
          <w:sz w:val="28"/>
          <w:szCs w:val="28"/>
          <w:highlight w:val="none"/>
          <w:u w:val="none"/>
          <w:lang w:val="en-US" w:eastAsia="zh-CN"/>
        </w:rPr>
        <w:tab/>
        <w:t/>
      </w:r>
      <w:r>
        <w:rPr>
          <w:rFonts w:hint="eastAsia" w:ascii="仿宋_GB2312" w:eastAsia="仿宋_GB2312"/>
          <w:bCs/>
          <w:sz w:val="28"/>
          <w:szCs w:val="28"/>
          <w:highlight w:val="none"/>
          <w:u w:val="none"/>
          <w:lang w:val="en-US" w:eastAsia="zh-CN"/>
        </w:rPr>
        <w:tab/>
        <w:t/>
      </w:r>
      <w:r>
        <w:rPr>
          <w:rFonts w:hint="eastAsia" w:ascii="仿宋_GB2312" w:eastAsia="仿宋_GB2312"/>
          <w:bCs/>
          <w:sz w:val="28"/>
          <w:szCs w:val="28"/>
          <w:highlight w:val="none"/>
          <w:u w:val="none"/>
          <w:lang w:val="en-US" w:eastAsia="zh-CN"/>
        </w:rPr>
        <w:tab/>
        <w:t/>
      </w:r>
      <w:r>
        <w:rPr>
          <w:rFonts w:hint="eastAsia" w:ascii="仿宋_GB2312" w:eastAsia="仿宋_GB2312"/>
          <w:bCs/>
          <w:sz w:val="28"/>
          <w:szCs w:val="28"/>
          <w:highlight w:val="none"/>
          <w:u w:val="none"/>
          <w:lang w:val="en-US" w:eastAsia="zh-CN"/>
        </w:rPr>
        <w:tab/>
        <w:t>少雄</w:t>
      </w:r>
    </w:p>
    <w:p>
      <w:pPr>
        <w:spacing w:line="480" w:lineRule="exact"/>
        <w:ind w:firstLine="560" w:firstLineChars="200"/>
        <w:rPr>
          <w:rFonts w:hint="eastAsia" w:ascii="仿宋_GB2312" w:eastAsia="仿宋_GB2312"/>
          <w:bCs/>
          <w:sz w:val="28"/>
          <w:szCs w:val="28"/>
          <w:highlight w:val="none"/>
          <w:u w:val="none"/>
          <w:lang w:eastAsia="zh-CN"/>
        </w:rPr>
      </w:pPr>
      <w:r>
        <w:rPr>
          <w:rFonts w:hint="eastAsia" w:ascii="仿宋_GB2312" w:eastAsia="仿宋_GB2312"/>
          <w:bCs/>
          <w:sz w:val="28"/>
          <w:szCs w:val="28"/>
          <w:highlight w:val="none"/>
          <w:u w:val="none"/>
        </w:rPr>
        <w:t xml:space="preserve">秘 </w:t>
      </w:r>
      <w:r>
        <w:rPr>
          <w:rFonts w:ascii="仿宋_GB2312" w:eastAsia="仿宋_GB2312"/>
          <w:bCs/>
          <w:sz w:val="28"/>
          <w:szCs w:val="28"/>
          <w:highlight w:val="none"/>
          <w:u w:val="none"/>
        </w:rPr>
        <w:t xml:space="preserve"> </w:t>
      </w:r>
      <w:r>
        <w:rPr>
          <w:rFonts w:hint="eastAsia" w:ascii="仿宋_GB2312" w:eastAsia="仿宋_GB2312"/>
          <w:bCs/>
          <w:sz w:val="28"/>
          <w:szCs w:val="28"/>
          <w:highlight w:val="none"/>
          <w:u w:val="none"/>
        </w:rPr>
        <w:t>书：</w:t>
      </w:r>
      <w:r>
        <w:rPr>
          <w:rFonts w:hint="eastAsia" w:ascii="仿宋_GB2312" w:eastAsia="仿宋_GB2312"/>
          <w:bCs/>
          <w:sz w:val="28"/>
          <w:szCs w:val="28"/>
          <w:highlight w:val="none"/>
          <w:u w:val="none"/>
          <w:lang w:val="en-US" w:eastAsia="zh-CN"/>
        </w:rPr>
        <w:t>郑婷玉</w:t>
      </w:r>
    </w:p>
    <w:p>
      <w:pPr>
        <w:ind w:firstLine="560" w:firstLineChars="200"/>
        <w:rPr>
          <w:rFonts w:ascii="仿宋_GB2312" w:eastAsia="仿宋_GB2312"/>
          <w:bCs/>
          <w:sz w:val="28"/>
          <w:szCs w:val="28"/>
          <w:highlight w:val="none"/>
          <w:u w:val="none"/>
        </w:rPr>
      </w:pPr>
      <w:r>
        <w:rPr>
          <w:rFonts w:hint="eastAsia" w:ascii="仿宋_GB2312" w:eastAsia="仿宋_GB2312"/>
          <w:bCs/>
          <w:sz w:val="28"/>
          <w:szCs w:val="28"/>
          <w:highlight w:val="none"/>
          <w:u w:val="none"/>
        </w:rPr>
        <w:t>2</w:t>
      </w:r>
      <w:r>
        <w:rPr>
          <w:rFonts w:ascii="仿宋_GB2312" w:eastAsia="仿宋_GB2312"/>
          <w:bCs/>
          <w:sz w:val="28"/>
          <w:szCs w:val="28"/>
          <w:highlight w:val="none"/>
          <w:u w:val="none"/>
        </w:rPr>
        <w:t>.</w:t>
      </w:r>
      <w:r>
        <w:rPr>
          <w:rFonts w:hint="eastAsia" w:ascii="仿宋_GB2312" w:eastAsia="仿宋_GB2312"/>
          <w:bCs/>
          <w:sz w:val="28"/>
          <w:szCs w:val="28"/>
          <w:highlight w:val="none"/>
          <w:u w:val="none"/>
        </w:rPr>
        <w:t>学院推免考核小组</w:t>
      </w:r>
    </w:p>
    <w:tbl>
      <w:tblPr>
        <w:tblStyle w:val="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2176"/>
        <w:gridCol w:w="1763"/>
        <w:gridCol w:w="1937"/>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51" w:type="dxa"/>
            <w:vAlign w:val="center"/>
          </w:tcPr>
          <w:p>
            <w:pPr>
              <w:jc w:val="center"/>
              <w:rPr>
                <w:rFonts w:ascii="仿宋_GB2312" w:eastAsia="仿宋_GB2312"/>
                <w:sz w:val="28"/>
                <w:szCs w:val="28"/>
                <w:highlight w:val="none"/>
                <w:u w:val="none"/>
              </w:rPr>
            </w:pPr>
            <w:r>
              <w:rPr>
                <w:rFonts w:hint="eastAsia" w:ascii="仿宋_GB2312" w:eastAsia="仿宋_GB2312"/>
                <w:sz w:val="28"/>
                <w:szCs w:val="28"/>
                <w:highlight w:val="none"/>
                <w:u w:val="none"/>
              </w:rPr>
              <w:t>序号</w:t>
            </w:r>
          </w:p>
        </w:tc>
        <w:tc>
          <w:tcPr>
            <w:tcW w:w="2176" w:type="dxa"/>
            <w:vAlign w:val="center"/>
          </w:tcPr>
          <w:p>
            <w:pPr>
              <w:jc w:val="center"/>
              <w:rPr>
                <w:rFonts w:ascii="仿宋_GB2312" w:eastAsia="仿宋_GB2312"/>
                <w:sz w:val="28"/>
                <w:szCs w:val="28"/>
                <w:highlight w:val="none"/>
                <w:u w:val="none"/>
              </w:rPr>
            </w:pPr>
            <w:r>
              <w:rPr>
                <w:rFonts w:hint="eastAsia" w:ascii="仿宋_GB2312" w:eastAsia="仿宋_GB2312"/>
                <w:sz w:val="28"/>
                <w:szCs w:val="28"/>
                <w:highlight w:val="none"/>
                <w:u w:val="none"/>
              </w:rPr>
              <w:t>姓名</w:t>
            </w:r>
          </w:p>
        </w:tc>
        <w:tc>
          <w:tcPr>
            <w:tcW w:w="1763" w:type="dxa"/>
            <w:vAlign w:val="center"/>
          </w:tcPr>
          <w:p>
            <w:pPr>
              <w:jc w:val="center"/>
              <w:rPr>
                <w:rFonts w:ascii="仿宋_GB2312" w:eastAsia="仿宋_GB2312"/>
                <w:sz w:val="28"/>
                <w:szCs w:val="28"/>
                <w:highlight w:val="none"/>
                <w:u w:val="none"/>
              </w:rPr>
            </w:pPr>
            <w:r>
              <w:rPr>
                <w:rFonts w:hint="eastAsia" w:ascii="仿宋_GB2312" w:eastAsia="仿宋_GB2312"/>
                <w:sz w:val="28"/>
                <w:szCs w:val="28"/>
                <w:highlight w:val="none"/>
                <w:u w:val="none"/>
              </w:rPr>
              <w:t>职称</w:t>
            </w:r>
          </w:p>
        </w:tc>
        <w:tc>
          <w:tcPr>
            <w:tcW w:w="1937" w:type="dxa"/>
            <w:vAlign w:val="center"/>
          </w:tcPr>
          <w:p>
            <w:pPr>
              <w:jc w:val="center"/>
              <w:rPr>
                <w:rFonts w:ascii="仿宋_GB2312" w:eastAsia="仿宋_GB2312"/>
                <w:sz w:val="28"/>
                <w:szCs w:val="28"/>
                <w:highlight w:val="none"/>
                <w:u w:val="none"/>
              </w:rPr>
            </w:pPr>
            <w:r>
              <w:rPr>
                <w:rFonts w:hint="eastAsia" w:ascii="仿宋_GB2312" w:eastAsia="仿宋_GB2312"/>
                <w:sz w:val="28"/>
                <w:szCs w:val="28"/>
                <w:highlight w:val="none"/>
                <w:u w:val="none"/>
              </w:rPr>
              <w:t>学科</w:t>
            </w:r>
          </w:p>
        </w:tc>
        <w:tc>
          <w:tcPr>
            <w:tcW w:w="1590" w:type="dxa"/>
          </w:tcPr>
          <w:p>
            <w:pPr>
              <w:jc w:val="center"/>
              <w:rPr>
                <w:rFonts w:ascii="仿宋_GB2312" w:eastAsia="仿宋_GB2312"/>
                <w:sz w:val="28"/>
                <w:szCs w:val="28"/>
                <w:highlight w:val="none"/>
                <w:u w:val="none"/>
              </w:rPr>
            </w:pPr>
            <w:r>
              <w:rPr>
                <w:rFonts w:hint="eastAsia" w:ascii="仿宋_GB2312" w:eastAsia="仿宋_GB2312"/>
                <w:sz w:val="28"/>
                <w:szCs w:val="28"/>
                <w:highlight w:val="none"/>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351" w:type="dxa"/>
            <w:vAlign w:val="center"/>
          </w:tcPr>
          <w:p>
            <w:pPr>
              <w:jc w:val="center"/>
              <w:rPr>
                <w:rFonts w:ascii="仿宋_GB2312" w:eastAsia="仿宋_GB2312"/>
                <w:sz w:val="24"/>
                <w:szCs w:val="24"/>
                <w:highlight w:val="none"/>
                <w:u w:val="none"/>
              </w:rPr>
            </w:pPr>
            <w:r>
              <w:rPr>
                <w:rFonts w:hint="eastAsia" w:ascii="仿宋_GB2312" w:eastAsia="仿宋_GB2312"/>
                <w:sz w:val="24"/>
                <w:szCs w:val="24"/>
                <w:highlight w:val="none"/>
                <w:u w:val="none"/>
              </w:rPr>
              <w:t>1</w:t>
            </w:r>
          </w:p>
        </w:tc>
        <w:tc>
          <w:tcPr>
            <w:tcW w:w="2176" w:type="dxa"/>
            <w:vAlign w:val="center"/>
          </w:tcPr>
          <w:p>
            <w:pPr>
              <w:jc w:val="center"/>
              <w:rPr>
                <w:rFonts w:ascii="仿宋_GB2312" w:eastAsia="仿宋_GB2312"/>
                <w:sz w:val="24"/>
                <w:szCs w:val="24"/>
                <w:highlight w:val="none"/>
                <w:u w:val="none"/>
              </w:rPr>
            </w:pPr>
            <w:r>
              <w:rPr>
                <w:rFonts w:hint="eastAsia" w:ascii="仿宋_GB2312" w:eastAsia="仿宋_GB2312"/>
                <w:sz w:val="24"/>
                <w:szCs w:val="24"/>
                <w:highlight w:val="none"/>
                <w:u w:val="none"/>
                <w:lang w:val="en-US" w:eastAsia="zh-CN"/>
              </w:rPr>
              <w:t>沈义贞</w:t>
            </w:r>
          </w:p>
        </w:tc>
        <w:tc>
          <w:tcPr>
            <w:tcW w:w="1763" w:type="dxa"/>
            <w:vAlign w:val="center"/>
          </w:tcPr>
          <w:p>
            <w:pPr>
              <w:jc w:val="center"/>
              <w:rPr>
                <w:rFonts w:ascii="仿宋_GB2312" w:eastAsia="仿宋_GB2312"/>
                <w:sz w:val="24"/>
                <w:szCs w:val="24"/>
                <w:highlight w:val="none"/>
                <w:u w:val="none"/>
              </w:rPr>
            </w:pPr>
            <w:r>
              <w:rPr>
                <w:rFonts w:hint="eastAsia" w:ascii="仿宋_GB2312" w:eastAsia="仿宋_GB2312"/>
                <w:sz w:val="24"/>
                <w:szCs w:val="24"/>
                <w:highlight w:val="none"/>
                <w:u w:val="none"/>
              </w:rPr>
              <w:t>教授</w:t>
            </w:r>
          </w:p>
        </w:tc>
        <w:tc>
          <w:tcPr>
            <w:tcW w:w="1937" w:type="dxa"/>
            <w:vAlign w:val="center"/>
          </w:tcPr>
          <w:p>
            <w:pPr>
              <w:jc w:val="center"/>
              <w:rPr>
                <w:rFonts w:ascii="仿宋_GB2312" w:eastAsia="仿宋_GB2312"/>
                <w:sz w:val="24"/>
                <w:szCs w:val="24"/>
                <w:highlight w:val="none"/>
                <w:u w:val="none"/>
              </w:rPr>
            </w:pPr>
            <w:r>
              <w:rPr>
                <w:rFonts w:hint="eastAsia" w:ascii="仿宋_GB2312" w:eastAsia="仿宋_GB2312"/>
                <w:sz w:val="24"/>
                <w:szCs w:val="24"/>
                <w:highlight w:val="none"/>
                <w:u w:val="none"/>
              </w:rPr>
              <w:t>艺术学</w:t>
            </w:r>
          </w:p>
        </w:tc>
        <w:tc>
          <w:tcPr>
            <w:tcW w:w="1590" w:type="dxa"/>
            <w:vAlign w:val="center"/>
          </w:tcPr>
          <w:p>
            <w:pPr>
              <w:jc w:val="center"/>
              <w:rPr>
                <w:rFonts w:ascii="仿宋_GB2312" w:eastAsia="仿宋_GB2312"/>
                <w:sz w:val="24"/>
                <w:szCs w:val="24"/>
                <w:highlight w:val="none"/>
                <w:u w:val="none"/>
              </w:rPr>
            </w:pPr>
            <w:r>
              <w:rPr>
                <w:rFonts w:hint="eastAsia" w:ascii="仿宋_GB2312" w:eastAsia="仿宋_GB2312"/>
                <w:sz w:val="24"/>
                <w:szCs w:val="24"/>
                <w:highlight w:val="none"/>
                <w:u w:val="none"/>
              </w:rPr>
              <w:t>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351" w:type="dxa"/>
            <w:vAlign w:val="center"/>
          </w:tcPr>
          <w:p>
            <w:pPr>
              <w:jc w:val="center"/>
              <w:rPr>
                <w:rFonts w:ascii="仿宋_GB2312" w:eastAsia="仿宋_GB2312"/>
                <w:sz w:val="24"/>
                <w:szCs w:val="24"/>
                <w:highlight w:val="none"/>
                <w:u w:val="none"/>
              </w:rPr>
            </w:pPr>
            <w:r>
              <w:rPr>
                <w:rFonts w:ascii="仿宋_GB2312" w:eastAsia="仿宋_GB2312"/>
                <w:sz w:val="24"/>
                <w:szCs w:val="24"/>
                <w:highlight w:val="none"/>
                <w:u w:val="none"/>
              </w:rPr>
              <w:t>2</w:t>
            </w:r>
          </w:p>
        </w:tc>
        <w:tc>
          <w:tcPr>
            <w:tcW w:w="2176" w:type="dxa"/>
            <w:vAlign w:val="center"/>
          </w:tcPr>
          <w:p>
            <w:pPr>
              <w:jc w:val="center"/>
              <w:rPr>
                <w:rFonts w:ascii="仿宋_GB2312" w:eastAsia="仿宋_GB2312"/>
                <w:sz w:val="24"/>
                <w:szCs w:val="24"/>
                <w:highlight w:val="none"/>
                <w:u w:val="none"/>
              </w:rPr>
            </w:pPr>
            <w:r>
              <w:rPr>
                <w:rFonts w:ascii="仿宋_GB2312" w:eastAsia="仿宋_GB2312"/>
                <w:sz w:val="24"/>
                <w:szCs w:val="24"/>
                <w:highlight w:val="none"/>
                <w:u w:val="none"/>
              </w:rPr>
              <w:t>詹筱茹</w:t>
            </w:r>
          </w:p>
        </w:tc>
        <w:tc>
          <w:tcPr>
            <w:tcW w:w="1763" w:type="dxa"/>
            <w:vAlign w:val="center"/>
          </w:tcPr>
          <w:p>
            <w:pPr>
              <w:jc w:val="center"/>
              <w:rPr>
                <w:rFonts w:ascii="仿宋_GB2312" w:eastAsia="仿宋_GB2312"/>
                <w:sz w:val="24"/>
                <w:szCs w:val="24"/>
                <w:highlight w:val="none"/>
                <w:u w:val="none"/>
              </w:rPr>
            </w:pPr>
            <w:r>
              <w:rPr>
                <w:rFonts w:hint="eastAsia" w:ascii="仿宋_GB2312" w:eastAsia="仿宋_GB2312"/>
                <w:sz w:val="24"/>
                <w:szCs w:val="24"/>
                <w:highlight w:val="none"/>
                <w:u w:val="none"/>
              </w:rPr>
              <w:t>副教授</w:t>
            </w:r>
          </w:p>
        </w:tc>
        <w:tc>
          <w:tcPr>
            <w:tcW w:w="1937" w:type="dxa"/>
            <w:vAlign w:val="center"/>
          </w:tcPr>
          <w:p>
            <w:pPr>
              <w:jc w:val="center"/>
              <w:rPr>
                <w:rFonts w:ascii="仿宋_GB2312" w:eastAsia="仿宋_GB2312"/>
                <w:sz w:val="24"/>
                <w:szCs w:val="24"/>
                <w:highlight w:val="none"/>
                <w:u w:val="none"/>
              </w:rPr>
            </w:pPr>
            <w:r>
              <w:rPr>
                <w:rFonts w:hint="eastAsia" w:ascii="仿宋_GB2312" w:eastAsia="仿宋_GB2312"/>
                <w:sz w:val="24"/>
                <w:szCs w:val="24"/>
                <w:highlight w:val="none"/>
                <w:u w:val="none"/>
              </w:rPr>
              <w:t>艺术学</w:t>
            </w:r>
          </w:p>
        </w:tc>
        <w:tc>
          <w:tcPr>
            <w:tcW w:w="1590" w:type="dxa"/>
            <w:vAlign w:val="center"/>
          </w:tcPr>
          <w:p>
            <w:pPr>
              <w:jc w:val="center"/>
              <w:rPr>
                <w:rFonts w:ascii="仿宋_GB2312" w:eastAsia="仿宋_GB2312"/>
                <w:sz w:val="24"/>
                <w:szCs w:val="24"/>
                <w:highlight w:val="none"/>
                <w:u w:val="none"/>
              </w:rPr>
            </w:pPr>
            <w:r>
              <w:rPr>
                <w:rFonts w:hint="eastAsia" w:ascii="仿宋_GB2312" w:eastAsia="仿宋_GB2312"/>
                <w:sz w:val="24"/>
                <w:szCs w:val="24"/>
                <w:highlight w:val="none"/>
                <w:u w:val="none"/>
              </w:rPr>
              <w:t>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351" w:type="dxa"/>
            <w:vAlign w:val="center"/>
          </w:tcPr>
          <w:p>
            <w:pPr>
              <w:jc w:val="center"/>
              <w:rPr>
                <w:rFonts w:hint="eastAsia" w:ascii="仿宋_GB2312" w:eastAsia="仿宋_GB2312"/>
                <w:sz w:val="24"/>
                <w:szCs w:val="24"/>
                <w:highlight w:val="none"/>
                <w:u w:val="none"/>
                <w:lang w:val="en-US" w:eastAsia="zh-CN"/>
              </w:rPr>
            </w:pPr>
            <w:r>
              <w:rPr>
                <w:rFonts w:hint="eastAsia" w:ascii="仿宋_GB2312" w:eastAsia="仿宋_GB2312"/>
                <w:sz w:val="24"/>
                <w:szCs w:val="24"/>
                <w:highlight w:val="none"/>
                <w:u w:val="none"/>
                <w:lang w:val="en-US" w:eastAsia="zh-CN"/>
              </w:rPr>
              <w:t>3</w:t>
            </w:r>
          </w:p>
        </w:tc>
        <w:tc>
          <w:tcPr>
            <w:tcW w:w="2176" w:type="dxa"/>
            <w:vAlign w:val="center"/>
          </w:tcPr>
          <w:p>
            <w:pPr>
              <w:jc w:val="center"/>
              <w:rPr>
                <w:rFonts w:hint="default" w:ascii="仿宋_GB2312" w:eastAsia="仿宋_GB2312"/>
                <w:sz w:val="24"/>
                <w:szCs w:val="24"/>
                <w:highlight w:val="none"/>
                <w:u w:val="none"/>
                <w:lang w:val="en-US" w:eastAsia="zh-CN"/>
              </w:rPr>
            </w:pPr>
            <w:r>
              <w:rPr>
                <w:rFonts w:hint="eastAsia" w:ascii="仿宋_GB2312" w:eastAsia="仿宋_GB2312"/>
                <w:sz w:val="24"/>
                <w:szCs w:val="24"/>
                <w:highlight w:val="none"/>
                <w:u w:val="none"/>
                <w:lang w:val="en-US" w:eastAsia="zh-CN"/>
              </w:rPr>
              <w:t>李纯成</w:t>
            </w:r>
          </w:p>
        </w:tc>
        <w:tc>
          <w:tcPr>
            <w:tcW w:w="1763" w:type="dxa"/>
            <w:vAlign w:val="center"/>
          </w:tcPr>
          <w:p>
            <w:pPr>
              <w:jc w:val="center"/>
              <w:rPr>
                <w:rFonts w:hint="eastAsia" w:ascii="仿宋_GB2312" w:eastAsia="仿宋_GB2312"/>
                <w:sz w:val="24"/>
                <w:szCs w:val="24"/>
                <w:highlight w:val="none"/>
                <w:u w:val="none"/>
              </w:rPr>
            </w:pPr>
            <w:r>
              <w:rPr>
                <w:rFonts w:hint="eastAsia" w:ascii="仿宋_GB2312" w:eastAsia="仿宋_GB2312"/>
                <w:sz w:val="24"/>
                <w:szCs w:val="24"/>
                <w:highlight w:val="none"/>
                <w:u w:val="none"/>
              </w:rPr>
              <w:t>副教授</w:t>
            </w:r>
          </w:p>
        </w:tc>
        <w:tc>
          <w:tcPr>
            <w:tcW w:w="1937" w:type="dxa"/>
            <w:vAlign w:val="center"/>
          </w:tcPr>
          <w:p>
            <w:pPr>
              <w:jc w:val="center"/>
              <w:rPr>
                <w:rFonts w:hint="eastAsia" w:ascii="仿宋_GB2312" w:eastAsia="仿宋_GB2312"/>
                <w:sz w:val="24"/>
                <w:szCs w:val="24"/>
                <w:highlight w:val="none"/>
                <w:u w:val="none"/>
              </w:rPr>
            </w:pPr>
            <w:r>
              <w:rPr>
                <w:rFonts w:hint="eastAsia" w:ascii="仿宋_GB2312" w:eastAsia="仿宋_GB2312"/>
                <w:sz w:val="24"/>
                <w:szCs w:val="24"/>
                <w:highlight w:val="none"/>
                <w:u w:val="none"/>
              </w:rPr>
              <w:t>艺术学</w:t>
            </w:r>
          </w:p>
        </w:tc>
        <w:tc>
          <w:tcPr>
            <w:tcW w:w="1590" w:type="dxa"/>
            <w:vAlign w:val="center"/>
          </w:tcPr>
          <w:p>
            <w:pPr>
              <w:jc w:val="center"/>
              <w:rPr>
                <w:rFonts w:hint="eastAsia" w:ascii="仿宋_GB2312" w:eastAsia="仿宋_GB2312"/>
                <w:sz w:val="24"/>
                <w:szCs w:val="24"/>
                <w:highlight w:val="none"/>
                <w:u w:val="none"/>
              </w:rPr>
            </w:pPr>
            <w:r>
              <w:rPr>
                <w:rFonts w:hint="eastAsia" w:ascii="仿宋_GB2312" w:eastAsia="仿宋_GB2312"/>
                <w:sz w:val="24"/>
                <w:szCs w:val="24"/>
                <w:highlight w:val="none"/>
                <w:u w:val="none"/>
              </w:rPr>
              <w:t>副组长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351" w:type="dxa"/>
            <w:vAlign w:val="center"/>
          </w:tcPr>
          <w:p>
            <w:pPr>
              <w:jc w:val="center"/>
              <w:rPr>
                <w:rFonts w:hint="eastAsia" w:ascii="仿宋_GB2312" w:eastAsia="仿宋_GB2312"/>
                <w:sz w:val="24"/>
                <w:szCs w:val="24"/>
                <w:highlight w:val="none"/>
                <w:u w:val="none"/>
                <w:lang w:eastAsia="zh-CN"/>
              </w:rPr>
            </w:pPr>
            <w:r>
              <w:rPr>
                <w:rFonts w:hint="eastAsia" w:ascii="仿宋_GB2312" w:eastAsia="仿宋_GB2312"/>
                <w:sz w:val="24"/>
                <w:szCs w:val="24"/>
                <w:highlight w:val="none"/>
                <w:u w:val="none"/>
                <w:lang w:val="en-US" w:eastAsia="zh-CN"/>
              </w:rPr>
              <w:t>4</w:t>
            </w:r>
          </w:p>
        </w:tc>
        <w:tc>
          <w:tcPr>
            <w:tcW w:w="2176" w:type="dxa"/>
            <w:vAlign w:val="center"/>
          </w:tcPr>
          <w:p>
            <w:pPr>
              <w:jc w:val="center"/>
              <w:rPr>
                <w:rFonts w:hint="eastAsia" w:ascii="仿宋_GB2312" w:eastAsia="仿宋_GB2312"/>
                <w:sz w:val="24"/>
                <w:szCs w:val="24"/>
                <w:highlight w:val="none"/>
                <w:u w:val="none"/>
                <w:lang w:eastAsia="zh-CN"/>
              </w:rPr>
            </w:pPr>
            <w:r>
              <w:rPr>
                <w:rFonts w:hint="eastAsia" w:ascii="仿宋_GB2312" w:eastAsia="仿宋_GB2312"/>
                <w:sz w:val="24"/>
                <w:szCs w:val="24"/>
                <w:highlight w:val="none"/>
                <w:u w:val="none"/>
                <w:lang w:val="en-US" w:eastAsia="zh-CN"/>
              </w:rPr>
              <w:t>王岩岩</w:t>
            </w:r>
          </w:p>
        </w:tc>
        <w:tc>
          <w:tcPr>
            <w:tcW w:w="1763" w:type="dxa"/>
            <w:vAlign w:val="center"/>
          </w:tcPr>
          <w:p>
            <w:pPr>
              <w:jc w:val="center"/>
              <w:rPr>
                <w:rFonts w:ascii="仿宋_GB2312" w:eastAsia="仿宋_GB2312"/>
                <w:sz w:val="24"/>
                <w:szCs w:val="24"/>
                <w:highlight w:val="none"/>
                <w:u w:val="none"/>
              </w:rPr>
            </w:pPr>
            <w:r>
              <w:rPr>
                <w:rFonts w:hint="eastAsia" w:ascii="仿宋_GB2312" w:eastAsia="仿宋_GB2312"/>
                <w:sz w:val="24"/>
                <w:szCs w:val="24"/>
                <w:highlight w:val="none"/>
                <w:u w:val="none"/>
              </w:rPr>
              <w:t>副教授</w:t>
            </w:r>
          </w:p>
        </w:tc>
        <w:tc>
          <w:tcPr>
            <w:tcW w:w="1937" w:type="dxa"/>
            <w:vAlign w:val="center"/>
          </w:tcPr>
          <w:p>
            <w:pPr>
              <w:jc w:val="center"/>
              <w:rPr>
                <w:rFonts w:ascii="仿宋_GB2312" w:eastAsia="仿宋_GB2312"/>
                <w:sz w:val="24"/>
                <w:szCs w:val="24"/>
                <w:highlight w:val="none"/>
                <w:u w:val="none"/>
              </w:rPr>
            </w:pPr>
            <w:r>
              <w:rPr>
                <w:rFonts w:hint="eastAsia" w:ascii="仿宋_GB2312" w:eastAsia="仿宋_GB2312"/>
                <w:sz w:val="24"/>
                <w:szCs w:val="24"/>
                <w:highlight w:val="none"/>
                <w:u w:val="none"/>
              </w:rPr>
              <w:t>艺术学</w:t>
            </w:r>
          </w:p>
        </w:tc>
        <w:tc>
          <w:tcPr>
            <w:tcW w:w="1590" w:type="dxa"/>
            <w:vAlign w:val="center"/>
          </w:tcPr>
          <w:p>
            <w:pPr>
              <w:jc w:val="center"/>
              <w:rPr>
                <w:rFonts w:ascii="仿宋_GB2312" w:eastAsia="仿宋_GB2312"/>
                <w:sz w:val="24"/>
                <w:szCs w:val="24"/>
                <w:highlight w:val="none"/>
                <w:u w:val="none"/>
              </w:rPr>
            </w:pPr>
            <w:r>
              <w:rPr>
                <w:rFonts w:hint="eastAsia" w:ascii="仿宋_GB2312" w:eastAsia="仿宋_GB2312"/>
                <w:sz w:val="24"/>
                <w:szCs w:val="24"/>
                <w:highlight w:val="none"/>
                <w:u w:val="none"/>
              </w:rPr>
              <w:t>副组长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351" w:type="dxa"/>
            <w:vAlign w:val="center"/>
          </w:tcPr>
          <w:p>
            <w:pPr>
              <w:jc w:val="center"/>
              <w:rPr>
                <w:rFonts w:hint="eastAsia" w:ascii="仿宋_GB2312" w:eastAsia="仿宋_GB2312"/>
                <w:sz w:val="24"/>
                <w:szCs w:val="24"/>
                <w:highlight w:val="none"/>
                <w:u w:val="none"/>
                <w:lang w:eastAsia="zh-CN"/>
              </w:rPr>
            </w:pPr>
            <w:r>
              <w:rPr>
                <w:rFonts w:hint="eastAsia" w:ascii="仿宋_GB2312" w:eastAsia="仿宋_GB2312"/>
                <w:sz w:val="24"/>
                <w:szCs w:val="24"/>
                <w:highlight w:val="none"/>
                <w:u w:val="none"/>
                <w:lang w:val="en-US" w:eastAsia="zh-CN"/>
              </w:rPr>
              <w:t>5</w:t>
            </w:r>
          </w:p>
        </w:tc>
        <w:tc>
          <w:tcPr>
            <w:tcW w:w="2176" w:type="dxa"/>
            <w:vAlign w:val="center"/>
          </w:tcPr>
          <w:p>
            <w:pPr>
              <w:jc w:val="center"/>
              <w:rPr>
                <w:rFonts w:ascii="仿宋_GB2312" w:eastAsia="仿宋_GB2312"/>
                <w:color w:val="FFFFFF" w:themeColor="background1"/>
                <w:sz w:val="24"/>
                <w:szCs w:val="24"/>
                <w:highlight w:val="none"/>
                <w:u w:val="none"/>
                <w14:textFill>
                  <w14:solidFill>
                    <w14:schemeClr w14:val="bg1"/>
                  </w14:solidFill>
                </w14:textFill>
              </w:rPr>
            </w:pPr>
            <w:r>
              <w:rPr>
                <w:rFonts w:hint="eastAsia" w:ascii="仿宋_GB2312" w:eastAsia="仿宋_GB2312"/>
                <w:color w:val="FFFFFF" w:themeColor="background1"/>
                <w:sz w:val="24"/>
                <w:szCs w:val="24"/>
                <w:highlight w:val="none"/>
                <w:u w:val="none"/>
                <w:lang w:val="en-US" w:eastAsia="zh-CN"/>
                <w14:textFill>
                  <w14:solidFill>
                    <w14:schemeClr w14:val="bg1"/>
                  </w14:solidFill>
                </w14:textFill>
              </w:rPr>
              <w:t>梁家</w:t>
            </w:r>
            <w:r>
              <w:rPr>
                <w:rFonts w:hint="eastAsia" w:ascii="仿宋_GB2312" w:eastAsia="仿宋_GB2312"/>
                <w:sz w:val="24"/>
                <w:szCs w:val="24"/>
                <w:highlight w:val="none"/>
                <w:u w:val="none"/>
                <w:lang w:val="en-US" w:eastAsia="zh-CN"/>
              </w:rPr>
              <w:t>梁家年</w:t>
            </w:r>
            <w:r>
              <w:rPr>
                <w:rFonts w:hint="eastAsia" w:ascii="仿宋_GB2312" w:eastAsia="仿宋_GB2312"/>
                <w:color w:val="FFFFFF" w:themeColor="background1"/>
                <w:sz w:val="24"/>
                <w:szCs w:val="24"/>
                <w:highlight w:val="none"/>
                <w:u w:val="none"/>
                <w:lang w:val="en-US" w:eastAsia="zh-CN"/>
                <w14:textFill>
                  <w14:solidFill>
                    <w14:schemeClr w14:val="bg1"/>
                  </w14:solidFill>
                </w14:textFill>
              </w:rPr>
              <w:t>梁年</w:t>
            </w:r>
          </w:p>
        </w:tc>
        <w:tc>
          <w:tcPr>
            <w:tcW w:w="1763" w:type="dxa"/>
            <w:vAlign w:val="center"/>
          </w:tcPr>
          <w:p>
            <w:pPr>
              <w:jc w:val="center"/>
              <w:rPr>
                <w:rFonts w:ascii="仿宋_GB2312" w:eastAsia="仿宋_GB2312"/>
                <w:color w:val="auto"/>
                <w:sz w:val="24"/>
                <w:szCs w:val="24"/>
                <w:highlight w:val="none"/>
                <w:u w:val="none"/>
              </w:rPr>
            </w:pPr>
            <w:r>
              <w:rPr>
                <w:rFonts w:hint="eastAsia" w:ascii="仿宋_GB2312" w:eastAsia="仿宋_GB2312"/>
                <w:color w:val="auto"/>
                <w:sz w:val="24"/>
                <w:szCs w:val="24"/>
                <w:highlight w:val="none"/>
                <w:u w:val="none"/>
              </w:rPr>
              <w:t>教授</w:t>
            </w:r>
          </w:p>
        </w:tc>
        <w:tc>
          <w:tcPr>
            <w:tcW w:w="1937" w:type="dxa"/>
            <w:vAlign w:val="center"/>
          </w:tcPr>
          <w:p>
            <w:pPr>
              <w:jc w:val="center"/>
              <w:rPr>
                <w:rFonts w:ascii="仿宋_GB2312" w:eastAsia="仿宋_GB2312"/>
                <w:color w:val="auto"/>
                <w:sz w:val="24"/>
                <w:szCs w:val="24"/>
                <w:highlight w:val="none"/>
                <w:u w:val="none"/>
              </w:rPr>
            </w:pPr>
            <w:r>
              <w:rPr>
                <w:rFonts w:hint="eastAsia" w:ascii="仿宋_GB2312" w:eastAsia="仿宋_GB2312"/>
                <w:color w:val="auto"/>
                <w:sz w:val="24"/>
                <w:szCs w:val="24"/>
                <w:highlight w:val="none"/>
                <w:u w:val="none"/>
              </w:rPr>
              <w:t>艺术学</w:t>
            </w:r>
          </w:p>
        </w:tc>
        <w:tc>
          <w:tcPr>
            <w:tcW w:w="1590" w:type="dxa"/>
            <w:vAlign w:val="center"/>
          </w:tcPr>
          <w:p>
            <w:pPr>
              <w:jc w:val="center"/>
              <w:rPr>
                <w:rFonts w:ascii="仿宋_GB2312" w:eastAsia="仿宋_GB2312"/>
                <w:sz w:val="24"/>
                <w:szCs w:val="24"/>
                <w:highlight w:val="none"/>
                <w:u w:val="none"/>
              </w:rPr>
            </w:pPr>
            <w:r>
              <w:rPr>
                <w:rFonts w:hint="eastAsia" w:ascii="仿宋_GB2312" w:eastAsia="仿宋_GB2312"/>
                <w:sz w:val="24"/>
                <w:szCs w:val="24"/>
                <w:highlight w:val="none"/>
                <w:u w:val="none"/>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351" w:type="dxa"/>
            <w:vAlign w:val="center"/>
          </w:tcPr>
          <w:p>
            <w:pPr>
              <w:jc w:val="center"/>
              <w:rPr>
                <w:rFonts w:hint="eastAsia" w:ascii="仿宋_GB2312" w:eastAsia="仿宋_GB2312"/>
                <w:sz w:val="24"/>
                <w:szCs w:val="24"/>
                <w:highlight w:val="none"/>
                <w:u w:val="none"/>
                <w:lang w:val="en-US" w:eastAsia="zh-CN"/>
              </w:rPr>
            </w:pPr>
            <w:r>
              <w:rPr>
                <w:rFonts w:hint="eastAsia" w:ascii="仿宋_GB2312" w:eastAsia="仿宋_GB2312"/>
                <w:sz w:val="24"/>
                <w:szCs w:val="24"/>
                <w:highlight w:val="none"/>
                <w:u w:val="none"/>
                <w:lang w:val="en-US" w:eastAsia="zh-CN"/>
              </w:rPr>
              <w:t>6</w:t>
            </w:r>
          </w:p>
        </w:tc>
        <w:tc>
          <w:tcPr>
            <w:tcW w:w="2176" w:type="dxa"/>
            <w:vAlign w:val="center"/>
          </w:tcPr>
          <w:p>
            <w:pPr>
              <w:jc w:val="center"/>
              <w:rPr>
                <w:rFonts w:hint="eastAsia" w:ascii="仿宋_GB2312" w:eastAsia="仿宋_GB2312"/>
                <w:sz w:val="24"/>
                <w:szCs w:val="24"/>
                <w:highlight w:val="none"/>
                <w:u w:val="none"/>
                <w:lang w:val="en-US" w:eastAsia="zh-CN"/>
              </w:rPr>
            </w:pPr>
            <w:r>
              <w:rPr>
                <w:rFonts w:hint="eastAsia" w:ascii="仿宋_GB2312" w:eastAsia="仿宋_GB2312"/>
                <w:sz w:val="24"/>
                <w:szCs w:val="24"/>
                <w:highlight w:val="none"/>
                <w:u w:val="none"/>
                <w:lang w:val="en-US" w:eastAsia="zh-CN"/>
              </w:rPr>
              <w:t>周越</w:t>
            </w:r>
          </w:p>
        </w:tc>
        <w:tc>
          <w:tcPr>
            <w:tcW w:w="1763" w:type="dxa"/>
            <w:vAlign w:val="center"/>
          </w:tcPr>
          <w:p>
            <w:pPr>
              <w:jc w:val="center"/>
              <w:rPr>
                <w:rFonts w:hint="eastAsia" w:ascii="仿宋_GB2312" w:eastAsia="仿宋_GB2312"/>
                <w:color w:val="auto"/>
                <w:sz w:val="24"/>
                <w:szCs w:val="24"/>
                <w:highlight w:val="none"/>
                <w:u w:val="none"/>
              </w:rPr>
            </w:pPr>
            <w:r>
              <w:rPr>
                <w:rFonts w:hint="eastAsia" w:ascii="仿宋_GB2312" w:eastAsia="仿宋_GB2312"/>
                <w:color w:val="auto"/>
                <w:sz w:val="24"/>
                <w:szCs w:val="24"/>
                <w:highlight w:val="none"/>
                <w:u w:val="none"/>
              </w:rPr>
              <w:t>教授</w:t>
            </w:r>
          </w:p>
        </w:tc>
        <w:tc>
          <w:tcPr>
            <w:tcW w:w="1937" w:type="dxa"/>
            <w:vAlign w:val="center"/>
          </w:tcPr>
          <w:p>
            <w:pPr>
              <w:jc w:val="center"/>
              <w:rPr>
                <w:rFonts w:hint="eastAsia" w:ascii="仿宋_GB2312" w:eastAsia="仿宋_GB2312"/>
                <w:color w:val="auto"/>
                <w:sz w:val="24"/>
                <w:szCs w:val="24"/>
                <w:highlight w:val="none"/>
                <w:u w:val="none"/>
              </w:rPr>
            </w:pPr>
            <w:r>
              <w:rPr>
                <w:rFonts w:hint="eastAsia" w:ascii="仿宋_GB2312" w:eastAsia="仿宋_GB2312"/>
                <w:color w:val="auto"/>
                <w:sz w:val="24"/>
                <w:szCs w:val="24"/>
                <w:highlight w:val="none"/>
                <w:u w:val="none"/>
              </w:rPr>
              <w:t>艺术学</w:t>
            </w:r>
          </w:p>
        </w:tc>
        <w:tc>
          <w:tcPr>
            <w:tcW w:w="1590" w:type="dxa"/>
            <w:vAlign w:val="center"/>
          </w:tcPr>
          <w:p>
            <w:pPr>
              <w:jc w:val="center"/>
              <w:rPr>
                <w:rFonts w:hint="eastAsia" w:ascii="仿宋_GB2312" w:eastAsia="仿宋_GB2312"/>
                <w:sz w:val="24"/>
                <w:szCs w:val="24"/>
                <w:highlight w:val="none"/>
                <w:u w:val="none"/>
              </w:rPr>
            </w:pPr>
            <w:r>
              <w:rPr>
                <w:rFonts w:hint="eastAsia" w:ascii="仿宋_GB2312" w:eastAsia="仿宋_GB2312"/>
                <w:sz w:val="24"/>
                <w:szCs w:val="24"/>
                <w:highlight w:val="none"/>
                <w:u w:val="none"/>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351" w:type="dxa"/>
            <w:vAlign w:val="center"/>
          </w:tcPr>
          <w:p>
            <w:pPr>
              <w:jc w:val="center"/>
              <w:rPr>
                <w:rFonts w:hint="eastAsia" w:ascii="仿宋_GB2312" w:eastAsia="仿宋_GB2312"/>
                <w:sz w:val="24"/>
                <w:szCs w:val="24"/>
                <w:highlight w:val="none"/>
                <w:u w:val="none"/>
                <w:lang w:val="en-US" w:eastAsia="zh-CN"/>
              </w:rPr>
            </w:pPr>
            <w:r>
              <w:rPr>
                <w:rFonts w:hint="eastAsia" w:ascii="仿宋_GB2312" w:eastAsia="仿宋_GB2312"/>
                <w:sz w:val="24"/>
                <w:szCs w:val="24"/>
                <w:highlight w:val="none"/>
                <w:u w:val="none"/>
                <w:lang w:val="en-US" w:eastAsia="zh-CN"/>
              </w:rPr>
              <w:t>7</w:t>
            </w:r>
          </w:p>
        </w:tc>
        <w:tc>
          <w:tcPr>
            <w:tcW w:w="2176" w:type="dxa"/>
            <w:vAlign w:val="center"/>
          </w:tcPr>
          <w:p>
            <w:pPr>
              <w:jc w:val="center"/>
              <w:rPr>
                <w:rFonts w:hint="eastAsia" w:ascii="仿宋_GB2312" w:eastAsia="仿宋_GB2312"/>
                <w:sz w:val="24"/>
                <w:szCs w:val="24"/>
                <w:highlight w:val="none"/>
                <w:u w:val="none"/>
                <w:lang w:val="en-US" w:eastAsia="zh-CN"/>
              </w:rPr>
            </w:pPr>
            <w:r>
              <w:rPr>
                <w:rFonts w:hint="eastAsia" w:ascii="仿宋_GB2312" w:eastAsia="仿宋_GB2312"/>
                <w:sz w:val="24"/>
                <w:szCs w:val="24"/>
                <w:highlight w:val="none"/>
                <w:u w:val="none"/>
                <w:lang w:val="en-US" w:eastAsia="zh-CN"/>
              </w:rPr>
              <w:t>许建康</w:t>
            </w:r>
          </w:p>
        </w:tc>
        <w:tc>
          <w:tcPr>
            <w:tcW w:w="1763" w:type="dxa"/>
            <w:vAlign w:val="center"/>
          </w:tcPr>
          <w:p>
            <w:pPr>
              <w:jc w:val="center"/>
              <w:rPr>
                <w:rFonts w:hint="eastAsia" w:ascii="仿宋_GB2312" w:eastAsia="仿宋_GB2312"/>
                <w:color w:val="auto"/>
                <w:sz w:val="24"/>
                <w:szCs w:val="24"/>
                <w:highlight w:val="none"/>
                <w:u w:val="none"/>
              </w:rPr>
            </w:pPr>
            <w:r>
              <w:rPr>
                <w:rFonts w:hint="eastAsia" w:ascii="仿宋_GB2312" w:eastAsia="仿宋_GB2312"/>
                <w:color w:val="auto"/>
                <w:sz w:val="24"/>
                <w:szCs w:val="24"/>
                <w:highlight w:val="none"/>
                <w:u w:val="none"/>
              </w:rPr>
              <w:t>教授</w:t>
            </w:r>
          </w:p>
        </w:tc>
        <w:tc>
          <w:tcPr>
            <w:tcW w:w="1937" w:type="dxa"/>
            <w:vAlign w:val="center"/>
          </w:tcPr>
          <w:p>
            <w:pPr>
              <w:jc w:val="center"/>
              <w:rPr>
                <w:rFonts w:hint="eastAsia" w:ascii="仿宋_GB2312" w:eastAsia="仿宋_GB2312"/>
                <w:color w:val="auto"/>
                <w:sz w:val="24"/>
                <w:szCs w:val="24"/>
                <w:highlight w:val="none"/>
                <w:u w:val="none"/>
              </w:rPr>
            </w:pPr>
            <w:r>
              <w:rPr>
                <w:rFonts w:hint="eastAsia" w:ascii="仿宋_GB2312" w:eastAsia="仿宋_GB2312"/>
                <w:color w:val="auto"/>
                <w:sz w:val="24"/>
                <w:szCs w:val="24"/>
                <w:highlight w:val="none"/>
                <w:u w:val="none"/>
              </w:rPr>
              <w:t>艺术学</w:t>
            </w:r>
          </w:p>
        </w:tc>
        <w:tc>
          <w:tcPr>
            <w:tcW w:w="1590" w:type="dxa"/>
            <w:vAlign w:val="center"/>
          </w:tcPr>
          <w:p>
            <w:pPr>
              <w:jc w:val="center"/>
              <w:rPr>
                <w:rFonts w:hint="eastAsia" w:ascii="仿宋_GB2312" w:eastAsia="仿宋_GB2312"/>
                <w:sz w:val="24"/>
                <w:szCs w:val="24"/>
                <w:highlight w:val="none"/>
                <w:u w:val="none"/>
              </w:rPr>
            </w:pPr>
            <w:r>
              <w:rPr>
                <w:rFonts w:hint="eastAsia" w:ascii="仿宋_GB2312" w:eastAsia="仿宋_GB2312"/>
                <w:sz w:val="24"/>
                <w:szCs w:val="24"/>
                <w:highlight w:val="none"/>
                <w:u w:val="none"/>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351" w:type="dxa"/>
            <w:vAlign w:val="center"/>
          </w:tcPr>
          <w:p>
            <w:pPr>
              <w:jc w:val="center"/>
              <w:rPr>
                <w:rFonts w:hint="eastAsia" w:ascii="仿宋_GB2312" w:eastAsia="仿宋_GB2312"/>
                <w:sz w:val="24"/>
                <w:szCs w:val="24"/>
                <w:highlight w:val="none"/>
                <w:u w:val="none"/>
                <w:lang w:eastAsia="zh-CN"/>
              </w:rPr>
            </w:pPr>
            <w:r>
              <w:rPr>
                <w:rFonts w:hint="eastAsia" w:ascii="仿宋_GB2312" w:eastAsia="仿宋_GB2312"/>
                <w:sz w:val="24"/>
                <w:szCs w:val="24"/>
                <w:highlight w:val="none"/>
                <w:u w:val="none"/>
                <w:lang w:val="en-US" w:eastAsia="zh-CN"/>
              </w:rPr>
              <w:t>8</w:t>
            </w:r>
          </w:p>
        </w:tc>
        <w:tc>
          <w:tcPr>
            <w:tcW w:w="2176" w:type="dxa"/>
            <w:vAlign w:val="center"/>
          </w:tcPr>
          <w:p>
            <w:pPr>
              <w:jc w:val="center"/>
              <w:rPr>
                <w:rFonts w:hint="eastAsia" w:ascii="仿宋_GB2312" w:eastAsia="仿宋_GB2312"/>
                <w:sz w:val="24"/>
                <w:szCs w:val="24"/>
                <w:highlight w:val="none"/>
                <w:u w:val="none"/>
                <w:lang w:val="en-US" w:eastAsia="zh-CN"/>
              </w:rPr>
            </w:pPr>
            <w:r>
              <w:rPr>
                <w:rFonts w:hint="eastAsia" w:ascii="仿宋_GB2312" w:eastAsia="仿宋_GB2312"/>
                <w:sz w:val="24"/>
                <w:szCs w:val="24"/>
                <w:highlight w:val="none"/>
                <w:u w:val="none"/>
                <w:lang w:val="en-US" w:eastAsia="zh-CN"/>
              </w:rPr>
              <w:t>刘凯</w:t>
            </w:r>
          </w:p>
        </w:tc>
        <w:tc>
          <w:tcPr>
            <w:tcW w:w="1763" w:type="dxa"/>
            <w:vAlign w:val="center"/>
          </w:tcPr>
          <w:p>
            <w:pPr>
              <w:jc w:val="center"/>
              <w:rPr>
                <w:rFonts w:ascii="仿宋_GB2312" w:eastAsia="仿宋_GB2312"/>
                <w:color w:val="auto"/>
                <w:sz w:val="24"/>
                <w:szCs w:val="24"/>
                <w:highlight w:val="none"/>
                <w:u w:val="none"/>
              </w:rPr>
            </w:pPr>
            <w:r>
              <w:rPr>
                <w:rFonts w:hint="eastAsia" w:ascii="仿宋_GB2312" w:eastAsia="仿宋_GB2312"/>
                <w:color w:val="auto"/>
                <w:sz w:val="24"/>
                <w:szCs w:val="24"/>
                <w:highlight w:val="none"/>
                <w:u w:val="none"/>
              </w:rPr>
              <w:t>教授</w:t>
            </w:r>
          </w:p>
        </w:tc>
        <w:tc>
          <w:tcPr>
            <w:tcW w:w="1937" w:type="dxa"/>
            <w:vAlign w:val="center"/>
          </w:tcPr>
          <w:p>
            <w:pPr>
              <w:jc w:val="center"/>
              <w:rPr>
                <w:rFonts w:ascii="仿宋_GB2312" w:eastAsia="仿宋_GB2312"/>
                <w:color w:val="auto"/>
                <w:sz w:val="24"/>
                <w:szCs w:val="24"/>
                <w:highlight w:val="none"/>
                <w:u w:val="none"/>
              </w:rPr>
            </w:pPr>
            <w:r>
              <w:rPr>
                <w:rFonts w:hint="eastAsia" w:ascii="仿宋_GB2312" w:eastAsia="仿宋_GB2312"/>
                <w:color w:val="auto"/>
                <w:sz w:val="24"/>
                <w:szCs w:val="24"/>
                <w:highlight w:val="none"/>
                <w:u w:val="none"/>
              </w:rPr>
              <w:t>艺术学</w:t>
            </w:r>
          </w:p>
        </w:tc>
        <w:tc>
          <w:tcPr>
            <w:tcW w:w="1590" w:type="dxa"/>
            <w:vAlign w:val="center"/>
          </w:tcPr>
          <w:p>
            <w:pPr>
              <w:jc w:val="center"/>
              <w:rPr>
                <w:rFonts w:ascii="仿宋_GB2312" w:eastAsia="仿宋_GB2312"/>
                <w:sz w:val="24"/>
                <w:szCs w:val="24"/>
                <w:highlight w:val="none"/>
                <w:u w:val="none"/>
              </w:rPr>
            </w:pPr>
            <w:r>
              <w:rPr>
                <w:rFonts w:hint="eastAsia" w:ascii="仿宋_GB2312" w:eastAsia="仿宋_GB2312"/>
                <w:sz w:val="24"/>
                <w:szCs w:val="24"/>
                <w:highlight w:val="none"/>
                <w:u w:val="none"/>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351" w:type="dxa"/>
            <w:vAlign w:val="center"/>
          </w:tcPr>
          <w:p>
            <w:pPr>
              <w:jc w:val="center"/>
              <w:rPr>
                <w:rFonts w:hint="eastAsia" w:ascii="仿宋_GB2312" w:eastAsia="仿宋_GB2312"/>
                <w:sz w:val="24"/>
                <w:szCs w:val="24"/>
                <w:highlight w:val="none"/>
                <w:u w:val="none"/>
                <w:lang w:eastAsia="zh-CN"/>
              </w:rPr>
            </w:pPr>
            <w:r>
              <w:rPr>
                <w:rFonts w:hint="eastAsia" w:ascii="仿宋_GB2312" w:eastAsia="仿宋_GB2312"/>
                <w:sz w:val="24"/>
                <w:szCs w:val="24"/>
                <w:highlight w:val="none"/>
                <w:u w:val="none"/>
                <w:lang w:val="en-US" w:eastAsia="zh-CN"/>
              </w:rPr>
              <w:t>9</w:t>
            </w:r>
          </w:p>
        </w:tc>
        <w:tc>
          <w:tcPr>
            <w:tcW w:w="2176" w:type="dxa"/>
            <w:vAlign w:val="center"/>
          </w:tcPr>
          <w:p>
            <w:pPr>
              <w:jc w:val="center"/>
              <w:rPr>
                <w:rFonts w:hint="eastAsia" w:ascii="仿宋_GB2312" w:eastAsia="仿宋_GB2312"/>
                <w:sz w:val="24"/>
                <w:szCs w:val="24"/>
                <w:highlight w:val="none"/>
                <w:u w:val="none"/>
                <w:lang w:val="en-US" w:eastAsia="zh-CN"/>
              </w:rPr>
            </w:pPr>
            <w:r>
              <w:rPr>
                <w:rFonts w:hint="eastAsia" w:ascii="仿宋_GB2312" w:eastAsia="仿宋_GB2312"/>
                <w:sz w:val="24"/>
                <w:szCs w:val="24"/>
                <w:highlight w:val="none"/>
                <w:u w:val="none"/>
                <w:lang w:val="en-US" w:eastAsia="zh-CN"/>
              </w:rPr>
              <w:t>梁磊</w:t>
            </w:r>
          </w:p>
        </w:tc>
        <w:tc>
          <w:tcPr>
            <w:tcW w:w="1763" w:type="dxa"/>
            <w:vAlign w:val="center"/>
          </w:tcPr>
          <w:p>
            <w:pPr>
              <w:jc w:val="center"/>
              <w:rPr>
                <w:rFonts w:ascii="仿宋_GB2312" w:eastAsia="仿宋_GB2312"/>
                <w:color w:val="auto"/>
                <w:sz w:val="24"/>
                <w:szCs w:val="24"/>
                <w:highlight w:val="none"/>
                <w:u w:val="none"/>
              </w:rPr>
            </w:pPr>
            <w:r>
              <w:rPr>
                <w:rFonts w:hint="eastAsia" w:ascii="仿宋_GB2312" w:eastAsia="仿宋_GB2312"/>
                <w:color w:val="auto"/>
                <w:sz w:val="24"/>
                <w:szCs w:val="24"/>
                <w:highlight w:val="none"/>
                <w:u w:val="none"/>
              </w:rPr>
              <w:t>副教授</w:t>
            </w:r>
          </w:p>
        </w:tc>
        <w:tc>
          <w:tcPr>
            <w:tcW w:w="1937" w:type="dxa"/>
            <w:vAlign w:val="center"/>
          </w:tcPr>
          <w:p>
            <w:pPr>
              <w:jc w:val="center"/>
              <w:rPr>
                <w:rFonts w:ascii="仿宋_GB2312" w:eastAsia="仿宋_GB2312"/>
                <w:color w:val="auto"/>
                <w:sz w:val="24"/>
                <w:szCs w:val="24"/>
                <w:highlight w:val="none"/>
                <w:u w:val="none"/>
              </w:rPr>
            </w:pPr>
            <w:r>
              <w:rPr>
                <w:rFonts w:hint="eastAsia" w:ascii="仿宋_GB2312" w:eastAsia="仿宋_GB2312"/>
                <w:color w:val="auto"/>
                <w:sz w:val="24"/>
                <w:szCs w:val="24"/>
                <w:highlight w:val="none"/>
                <w:u w:val="none"/>
              </w:rPr>
              <w:t>艺术学</w:t>
            </w:r>
          </w:p>
        </w:tc>
        <w:tc>
          <w:tcPr>
            <w:tcW w:w="1590" w:type="dxa"/>
            <w:vAlign w:val="center"/>
          </w:tcPr>
          <w:p>
            <w:pPr>
              <w:jc w:val="center"/>
              <w:rPr>
                <w:rFonts w:ascii="仿宋_GB2312" w:eastAsia="仿宋_GB2312"/>
                <w:sz w:val="24"/>
                <w:szCs w:val="24"/>
                <w:highlight w:val="none"/>
                <w:u w:val="none"/>
              </w:rPr>
            </w:pPr>
            <w:r>
              <w:rPr>
                <w:rFonts w:hint="eastAsia" w:ascii="仿宋_GB2312" w:eastAsia="仿宋_GB2312"/>
                <w:sz w:val="24"/>
                <w:szCs w:val="24"/>
                <w:highlight w:val="none"/>
                <w:u w:val="none"/>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351" w:type="dxa"/>
            <w:vAlign w:val="center"/>
          </w:tcPr>
          <w:p>
            <w:pPr>
              <w:jc w:val="center"/>
              <w:rPr>
                <w:rFonts w:hint="default" w:ascii="仿宋_GB2312" w:eastAsia="仿宋_GB2312"/>
                <w:sz w:val="24"/>
                <w:szCs w:val="24"/>
                <w:highlight w:val="none"/>
                <w:u w:val="none"/>
                <w:lang w:val="en-US" w:eastAsia="zh-CN"/>
              </w:rPr>
            </w:pPr>
            <w:r>
              <w:rPr>
                <w:rFonts w:hint="eastAsia" w:ascii="仿宋_GB2312" w:eastAsia="仿宋_GB2312"/>
                <w:sz w:val="24"/>
                <w:szCs w:val="24"/>
                <w:highlight w:val="none"/>
                <w:u w:val="none"/>
                <w:lang w:val="en-US" w:eastAsia="zh-CN"/>
              </w:rPr>
              <w:t>10</w:t>
            </w:r>
          </w:p>
        </w:tc>
        <w:tc>
          <w:tcPr>
            <w:tcW w:w="2176" w:type="dxa"/>
            <w:vAlign w:val="center"/>
          </w:tcPr>
          <w:p>
            <w:pPr>
              <w:jc w:val="center"/>
              <w:rPr>
                <w:rFonts w:hint="eastAsia" w:ascii="仿宋_GB2312" w:eastAsia="仿宋_GB2312"/>
                <w:sz w:val="24"/>
                <w:szCs w:val="24"/>
                <w:highlight w:val="none"/>
                <w:u w:val="none"/>
                <w:lang w:val="en-US" w:eastAsia="zh-CN"/>
              </w:rPr>
            </w:pPr>
            <w:r>
              <w:rPr>
                <w:rFonts w:hint="eastAsia" w:ascii="仿宋_GB2312" w:eastAsia="仿宋_GB2312"/>
                <w:sz w:val="24"/>
                <w:szCs w:val="24"/>
                <w:highlight w:val="none"/>
                <w:u w:val="none"/>
                <w:lang w:val="en-US" w:eastAsia="zh-CN"/>
              </w:rPr>
              <w:t>高原</w:t>
            </w:r>
          </w:p>
        </w:tc>
        <w:tc>
          <w:tcPr>
            <w:tcW w:w="1763" w:type="dxa"/>
            <w:vAlign w:val="center"/>
          </w:tcPr>
          <w:p>
            <w:pPr>
              <w:jc w:val="center"/>
              <w:rPr>
                <w:rFonts w:ascii="仿宋_GB2312" w:eastAsia="仿宋_GB2312"/>
                <w:color w:val="auto"/>
                <w:sz w:val="24"/>
                <w:szCs w:val="24"/>
                <w:highlight w:val="none"/>
                <w:u w:val="none"/>
              </w:rPr>
            </w:pPr>
            <w:r>
              <w:rPr>
                <w:rFonts w:hint="eastAsia" w:ascii="仿宋_GB2312" w:eastAsia="仿宋_GB2312"/>
                <w:color w:val="auto"/>
                <w:sz w:val="24"/>
                <w:szCs w:val="24"/>
                <w:highlight w:val="none"/>
                <w:u w:val="none"/>
              </w:rPr>
              <w:t>副教授</w:t>
            </w:r>
          </w:p>
        </w:tc>
        <w:tc>
          <w:tcPr>
            <w:tcW w:w="1937" w:type="dxa"/>
            <w:vAlign w:val="center"/>
          </w:tcPr>
          <w:p>
            <w:pPr>
              <w:jc w:val="center"/>
              <w:rPr>
                <w:rFonts w:ascii="仿宋_GB2312" w:eastAsia="仿宋_GB2312"/>
                <w:color w:val="auto"/>
                <w:sz w:val="24"/>
                <w:szCs w:val="24"/>
                <w:highlight w:val="none"/>
                <w:u w:val="none"/>
              </w:rPr>
            </w:pPr>
            <w:r>
              <w:rPr>
                <w:rFonts w:hint="eastAsia" w:ascii="仿宋_GB2312" w:eastAsia="仿宋_GB2312"/>
                <w:color w:val="auto"/>
                <w:sz w:val="24"/>
                <w:szCs w:val="24"/>
                <w:highlight w:val="none"/>
                <w:u w:val="none"/>
              </w:rPr>
              <w:t>艺术学</w:t>
            </w:r>
          </w:p>
        </w:tc>
        <w:tc>
          <w:tcPr>
            <w:tcW w:w="1590" w:type="dxa"/>
            <w:vAlign w:val="center"/>
          </w:tcPr>
          <w:p>
            <w:pPr>
              <w:jc w:val="center"/>
              <w:rPr>
                <w:rFonts w:ascii="仿宋_GB2312" w:eastAsia="仿宋_GB2312"/>
                <w:sz w:val="24"/>
                <w:szCs w:val="24"/>
                <w:highlight w:val="none"/>
                <w:u w:val="none"/>
              </w:rPr>
            </w:pPr>
            <w:r>
              <w:rPr>
                <w:rFonts w:hint="eastAsia" w:ascii="仿宋_GB2312" w:eastAsia="仿宋_GB2312"/>
                <w:sz w:val="24"/>
                <w:szCs w:val="24"/>
                <w:highlight w:val="none"/>
                <w:u w:val="none"/>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351" w:type="dxa"/>
            <w:vAlign w:val="center"/>
          </w:tcPr>
          <w:p>
            <w:pPr>
              <w:jc w:val="center"/>
              <w:rPr>
                <w:rFonts w:hint="default" w:ascii="仿宋_GB2312" w:eastAsia="仿宋_GB2312"/>
                <w:sz w:val="24"/>
                <w:szCs w:val="24"/>
                <w:highlight w:val="none"/>
                <w:u w:val="none"/>
                <w:lang w:val="en-US" w:eastAsia="zh-CN"/>
              </w:rPr>
            </w:pPr>
            <w:r>
              <w:rPr>
                <w:rFonts w:hint="eastAsia" w:ascii="仿宋_GB2312" w:eastAsia="仿宋_GB2312"/>
                <w:sz w:val="24"/>
                <w:szCs w:val="24"/>
                <w:highlight w:val="none"/>
                <w:u w:val="none"/>
                <w:lang w:val="en-US" w:eastAsia="zh-CN"/>
              </w:rPr>
              <w:t>11</w:t>
            </w:r>
          </w:p>
        </w:tc>
        <w:tc>
          <w:tcPr>
            <w:tcW w:w="2176" w:type="dxa"/>
            <w:vAlign w:val="center"/>
          </w:tcPr>
          <w:p>
            <w:pPr>
              <w:jc w:val="center"/>
              <w:rPr>
                <w:rFonts w:hint="default" w:ascii="仿宋_GB2312" w:eastAsia="仿宋_GB2312"/>
                <w:sz w:val="24"/>
                <w:szCs w:val="24"/>
                <w:highlight w:val="none"/>
                <w:u w:val="none"/>
                <w:lang w:val="en-US" w:eastAsia="zh-CN"/>
              </w:rPr>
            </w:pPr>
            <w:r>
              <w:rPr>
                <w:rFonts w:hint="eastAsia" w:ascii="仿宋_GB2312" w:eastAsia="仿宋_GB2312"/>
                <w:sz w:val="24"/>
                <w:szCs w:val="24"/>
                <w:highlight w:val="none"/>
                <w:u w:val="none"/>
                <w:lang w:val="en-US" w:eastAsia="zh-CN"/>
              </w:rPr>
              <w:t>杨浩</w:t>
            </w:r>
          </w:p>
        </w:tc>
        <w:tc>
          <w:tcPr>
            <w:tcW w:w="1763" w:type="dxa"/>
            <w:vAlign w:val="center"/>
          </w:tcPr>
          <w:p>
            <w:pPr>
              <w:jc w:val="center"/>
              <w:rPr>
                <w:rFonts w:hint="eastAsia" w:ascii="仿宋_GB2312" w:eastAsia="仿宋_GB2312"/>
                <w:color w:val="auto"/>
                <w:sz w:val="24"/>
                <w:szCs w:val="24"/>
                <w:highlight w:val="none"/>
                <w:u w:val="none"/>
                <w:lang w:val="en-US" w:eastAsia="zh-CN"/>
              </w:rPr>
            </w:pPr>
            <w:r>
              <w:rPr>
                <w:rFonts w:hint="eastAsia" w:ascii="仿宋_GB2312" w:eastAsia="仿宋_GB2312"/>
                <w:color w:val="auto"/>
                <w:sz w:val="24"/>
                <w:szCs w:val="24"/>
                <w:highlight w:val="none"/>
                <w:u w:val="none"/>
                <w:lang w:val="en-US" w:eastAsia="zh-CN"/>
              </w:rPr>
              <w:t>副教授</w:t>
            </w:r>
          </w:p>
        </w:tc>
        <w:tc>
          <w:tcPr>
            <w:tcW w:w="1937" w:type="dxa"/>
            <w:vAlign w:val="center"/>
          </w:tcPr>
          <w:p>
            <w:pPr>
              <w:jc w:val="center"/>
              <w:rPr>
                <w:rFonts w:hint="eastAsia" w:ascii="仿宋_GB2312" w:eastAsia="仿宋_GB2312"/>
                <w:color w:val="auto"/>
                <w:sz w:val="24"/>
                <w:szCs w:val="24"/>
                <w:highlight w:val="none"/>
                <w:u w:val="none"/>
                <w:lang w:val="en-US" w:eastAsia="zh-CN"/>
              </w:rPr>
            </w:pPr>
            <w:r>
              <w:rPr>
                <w:rFonts w:hint="eastAsia" w:ascii="仿宋_GB2312" w:eastAsia="仿宋_GB2312"/>
                <w:color w:val="auto"/>
                <w:sz w:val="24"/>
                <w:szCs w:val="24"/>
                <w:highlight w:val="none"/>
                <w:u w:val="none"/>
                <w:lang w:val="en-US" w:eastAsia="zh-CN"/>
              </w:rPr>
              <w:t>艺术学</w:t>
            </w:r>
          </w:p>
        </w:tc>
        <w:tc>
          <w:tcPr>
            <w:tcW w:w="1590" w:type="dxa"/>
            <w:vAlign w:val="center"/>
          </w:tcPr>
          <w:p>
            <w:pPr>
              <w:jc w:val="center"/>
              <w:rPr>
                <w:rFonts w:hint="eastAsia" w:ascii="仿宋_GB2312" w:eastAsia="仿宋_GB2312"/>
                <w:sz w:val="24"/>
                <w:szCs w:val="24"/>
                <w:highlight w:val="none"/>
                <w:u w:val="none"/>
                <w:lang w:val="en-US" w:eastAsia="zh-CN"/>
              </w:rPr>
            </w:pPr>
            <w:r>
              <w:rPr>
                <w:rFonts w:hint="eastAsia" w:ascii="仿宋_GB2312" w:eastAsia="仿宋_GB2312"/>
                <w:sz w:val="24"/>
                <w:szCs w:val="24"/>
                <w:highlight w:val="none"/>
                <w:u w:val="none"/>
                <w:lang w:val="en-US" w:eastAsia="zh-CN"/>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351" w:type="dxa"/>
            <w:vAlign w:val="center"/>
          </w:tcPr>
          <w:p>
            <w:pPr>
              <w:jc w:val="center"/>
              <w:rPr>
                <w:rFonts w:hint="default" w:ascii="仿宋_GB2312" w:eastAsia="仿宋_GB2312"/>
                <w:sz w:val="24"/>
                <w:szCs w:val="24"/>
                <w:highlight w:val="none"/>
                <w:u w:val="none"/>
                <w:lang w:val="en-US" w:eastAsia="zh-CN"/>
              </w:rPr>
            </w:pPr>
            <w:r>
              <w:rPr>
                <w:rFonts w:hint="eastAsia" w:ascii="仿宋_GB2312" w:eastAsia="仿宋_GB2312"/>
                <w:sz w:val="24"/>
                <w:szCs w:val="24"/>
                <w:highlight w:val="none"/>
                <w:u w:val="none"/>
                <w:lang w:val="en-US" w:eastAsia="zh-CN"/>
              </w:rPr>
              <w:t>12</w:t>
            </w:r>
          </w:p>
        </w:tc>
        <w:tc>
          <w:tcPr>
            <w:tcW w:w="2176" w:type="dxa"/>
            <w:vAlign w:val="center"/>
          </w:tcPr>
          <w:p>
            <w:pPr>
              <w:jc w:val="center"/>
              <w:rPr>
                <w:rFonts w:hint="eastAsia" w:ascii="仿宋_GB2312" w:eastAsia="仿宋_GB2312"/>
                <w:sz w:val="24"/>
                <w:szCs w:val="24"/>
                <w:highlight w:val="none"/>
                <w:u w:val="none"/>
                <w:lang w:val="en-US" w:eastAsia="zh-CN"/>
              </w:rPr>
            </w:pPr>
            <w:r>
              <w:rPr>
                <w:rFonts w:hint="eastAsia" w:ascii="仿宋_GB2312" w:eastAsia="仿宋_GB2312"/>
                <w:sz w:val="24"/>
                <w:szCs w:val="24"/>
                <w:highlight w:val="none"/>
                <w:u w:val="none"/>
                <w:lang w:val="en-US" w:eastAsia="zh-CN"/>
              </w:rPr>
              <w:t>王少雄</w:t>
            </w:r>
          </w:p>
        </w:tc>
        <w:tc>
          <w:tcPr>
            <w:tcW w:w="1763" w:type="dxa"/>
            <w:vAlign w:val="center"/>
          </w:tcPr>
          <w:p>
            <w:pPr>
              <w:jc w:val="center"/>
              <w:rPr>
                <w:rFonts w:hint="eastAsia" w:ascii="仿宋_GB2312" w:eastAsia="仿宋_GB2312"/>
                <w:color w:val="auto"/>
                <w:sz w:val="24"/>
                <w:szCs w:val="24"/>
                <w:highlight w:val="none"/>
                <w:u w:val="none"/>
                <w:lang w:eastAsia="zh-CN"/>
              </w:rPr>
            </w:pPr>
            <w:r>
              <w:rPr>
                <w:rFonts w:hint="eastAsia" w:ascii="仿宋_GB2312" w:eastAsia="仿宋_GB2312"/>
                <w:color w:val="auto"/>
                <w:sz w:val="24"/>
                <w:szCs w:val="24"/>
                <w:highlight w:val="none"/>
                <w:u w:val="none"/>
                <w:lang w:val="en-US" w:eastAsia="zh-CN"/>
              </w:rPr>
              <w:t>讲师</w:t>
            </w:r>
          </w:p>
        </w:tc>
        <w:tc>
          <w:tcPr>
            <w:tcW w:w="1937" w:type="dxa"/>
            <w:vAlign w:val="center"/>
          </w:tcPr>
          <w:p>
            <w:pPr>
              <w:jc w:val="center"/>
              <w:rPr>
                <w:rFonts w:ascii="仿宋_GB2312" w:eastAsia="仿宋_GB2312"/>
                <w:color w:val="auto"/>
                <w:sz w:val="24"/>
                <w:szCs w:val="24"/>
                <w:highlight w:val="none"/>
                <w:u w:val="none"/>
              </w:rPr>
            </w:pPr>
            <w:r>
              <w:rPr>
                <w:rFonts w:hint="eastAsia" w:ascii="仿宋_GB2312" w:eastAsia="仿宋_GB2312"/>
                <w:color w:val="auto"/>
                <w:sz w:val="24"/>
                <w:szCs w:val="24"/>
                <w:highlight w:val="none"/>
                <w:u w:val="none"/>
              </w:rPr>
              <w:t>艺术学</w:t>
            </w:r>
          </w:p>
        </w:tc>
        <w:tc>
          <w:tcPr>
            <w:tcW w:w="1590" w:type="dxa"/>
            <w:vAlign w:val="center"/>
          </w:tcPr>
          <w:p>
            <w:pPr>
              <w:jc w:val="center"/>
              <w:rPr>
                <w:rFonts w:ascii="仿宋_GB2312" w:eastAsia="仿宋_GB2312"/>
                <w:sz w:val="24"/>
                <w:szCs w:val="24"/>
                <w:highlight w:val="none"/>
                <w:u w:val="none"/>
              </w:rPr>
            </w:pPr>
            <w:r>
              <w:rPr>
                <w:rFonts w:hint="eastAsia" w:ascii="仿宋_GB2312" w:eastAsia="仿宋_GB2312"/>
                <w:sz w:val="24"/>
                <w:szCs w:val="24"/>
                <w:highlight w:val="none"/>
                <w:u w:val="none"/>
              </w:rPr>
              <w:t>成员</w:t>
            </w:r>
          </w:p>
        </w:tc>
      </w:tr>
    </w:tbl>
    <w:p>
      <w:pPr>
        <w:ind w:firstLine="562" w:firstLineChars="200"/>
        <w:rPr>
          <w:rFonts w:ascii="仿宋_GB2312" w:eastAsia="仿宋_GB2312"/>
          <w:b/>
          <w:bCs/>
          <w:sz w:val="28"/>
          <w:szCs w:val="28"/>
          <w:highlight w:val="none"/>
          <w:u w:val="none"/>
        </w:rPr>
      </w:pPr>
      <w:r>
        <w:rPr>
          <w:rFonts w:hint="eastAsia" w:ascii="仿宋_GB2312" w:eastAsia="仿宋_GB2312"/>
          <w:b/>
          <w:bCs/>
          <w:sz w:val="28"/>
          <w:szCs w:val="28"/>
          <w:highlight w:val="none"/>
          <w:u w:val="none"/>
        </w:rPr>
        <w:t>二、名额分配</w:t>
      </w:r>
    </w:p>
    <w:p>
      <w:pPr>
        <w:spacing w:line="480" w:lineRule="exact"/>
        <w:ind w:firstLine="560" w:firstLineChars="200"/>
        <w:rPr>
          <w:rFonts w:ascii="仿宋_GB2312" w:eastAsia="仿宋_GB2312"/>
          <w:sz w:val="28"/>
          <w:szCs w:val="28"/>
          <w:highlight w:val="none"/>
          <w:u w:val="none"/>
        </w:rPr>
      </w:pPr>
      <w:r>
        <w:rPr>
          <w:rFonts w:hint="eastAsia" w:ascii="仿宋_GB2312" w:eastAsia="仿宋_GB2312"/>
          <w:sz w:val="28"/>
          <w:szCs w:val="28"/>
          <w:highlight w:val="none"/>
          <w:u w:val="none"/>
        </w:rPr>
        <w:t>2</w:t>
      </w:r>
      <w:r>
        <w:rPr>
          <w:rFonts w:ascii="仿宋_GB2312" w:eastAsia="仿宋_GB2312"/>
          <w:sz w:val="28"/>
          <w:szCs w:val="28"/>
          <w:highlight w:val="none"/>
          <w:u w:val="none"/>
        </w:rPr>
        <w:t>02</w:t>
      </w:r>
      <w:r>
        <w:rPr>
          <w:rFonts w:hint="eastAsia" w:ascii="仿宋_GB2312" w:eastAsia="仿宋_GB2312"/>
          <w:sz w:val="28"/>
          <w:szCs w:val="28"/>
          <w:highlight w:val="none"/>
          <w:u w:val="none"/>
          <w:lang w:val="en-US" w:eastAsia="zh-CN"/>
        </w:rPr>
        <w:t>1</w:t>
      </w:r>
      <w:r>
        <w:rPr>
          <w:rFonts w:hint="eastAsia" w:ascii="仿宋_GB2312" w:eastAsia="仿宋_GB2312"/>
          <w:sz w:val="28"/>
          <w:szCs w:val="28"/>
          <w:highlight w:val="none"/>
          <w:u w:val="none"/>
        </w:rPr>
        <w:t>级动画专业</w:t>
      </w:r>
      <w:r>
        <w:rPr>
          <w:rFonts w:hint="eastAsia" w:ascii="仿宋_GB2312" w:eastAsia="仿宋_GB2312"/>
          <w:sz w:val="28"/>
          <w:szCs w:val="28"/>
          <w:highlight w:val="none"/>
          <w:u w:val="none"/>
          <w:lang w:val="en-US" w:eastAsia="zh-CN"/>
        </w:rPr>
        <w:t xml:space="preserve"> 6 </w:t>
      </w:r>
      <w:r>
        <w:rPr>
          <w:rFonts w:hint="eastAsia" w:ascii="仿宋_GB2312" w:eastAsia="仿宋_GB2312"/>
          <w:sz w:val="28"/>
          <w:szCs w:val="28"/>
          <w:highlight w:val="none"/>
          <w:u w:val="none"/>
        </w:rPr>
        <w:t>人</w:t>
      </w:r>
    </w:p>
    <w:p>
      <w:pPr>
        <w:spacing w:line="480" w:lineRule="exact"/>
        <w:ind w:firstLine="560" w:firstLineChars="200"/>
        <w:rPr>
          <w:rFonts w:ascii="仿宋_GB2312" w:eastAsia="仿宋_GB2312"/>
          <w:sz w:val="28"/>
          <w:szCs w:val="28"/>
          <w:highlight w:val="none"/>
          <w:u w:val="none"/>
        </w:rPr>
      </w:pPr>
      <w:r>
        <w:rPr>
          <w:rFonts w:hint="eastAsia" w:ascii="仿宋_GB2312" w:eastAsia="仿宋_GB2312"/>
          <w:sz w:val="28"/>
          <w:szCs w:val="28"/>
          <w:highlight w:val="none"/>
          <w:u w:val="none"/>
        </w:rPr>
        <w:t>2</w:t>
      </w:r>
      <w:r>
        <w:rPr>
          <w:rFonts w:ascii="仿宋_GB2312" w:eastAsia="仿宋_GB2312"/>
          <w:sz w:val="28"/>
          <w:szCs w:val="28"/>
          <w:highlight w:val="none"/>
          <w:u w:val="none"/>
        </w:rPr>
        <w:t>02</w:t>
      </w:r>
      <w:r>
        <w:rPr>
          <w:rFonts w:hint="eastAsia" w:ascii="仿宋_GB2312" w:eastAsia="仿宋_GB2312"/>
          <w:sz w:val="28"/>
          <w:szCs w:val="28"/>
          <w:highlight w:val="none"/>
          <w:u w:val="none"/>
          <w:lang w:val="en-US" w:eastAsia="zh-CN"/>
        </w:rPr>
        <w:t>1</w:t>
      </w:r>
      <w:r>
        <w:rPr>
          <w:rFonts w:hint="eastAsia" w:ascii="仿宋_GB2312" w:eastAsia="仿宋_GB2312"/>
          <w:sz w:val="28"/>
          <w:szCs w:val="28"/>
          <w:highlight w:val="none"/>
          <w:u w:val="none"/>
        </w:rPr>
        <w:t>级数字媒体艺术专业</w:t>
      </w:r>
      <w:r>
        <w:rPr>
          <w:rFonts w:hint="eastAsia" w:ascii="仿宋_GB2312" w:eastAsia="仿宋_GB2312"/>
          <w:sz w:val="28"/>
          <w:szCs w:val="28"/>
          <w:highlight w:val="none"/>
          <w:u w:val="none"/>
          <w:lang w:val="en-US" w:eastAsia="zh-CN"/>
        </w:rPr>
        <w:t xml:space="preserve"> 5 </w:t>
      </w:r>
      <w:r>
        <w:rPr>
          <w:rFonts w:hint="eastAsia" w:ascii="仿宋_GB2312" w:eastAsia="仿宋_GB2312"/>
          <w:sz w:val="28"/>
          <w:szCs w:val="28"/>
          <w:highlight w:val="none"/>
          <w:u w:val="none"/>
        </w:rPr>
        <w:t>人</w:t>
      </w:r>
    </w:p>
    <w:p>
      <w:pPr>
        <w:spacing w:line="480" w:lineRule="exact"/>
        <w:ind w:firstLine="560" w:firstLineChars="200"/>
        <w:rPr>
          <w:rFonts w:ascii="仿宋_GB2312" w:eastAsia="仿宋_GB2312"/>
          <w:sz w:val="28"/>
          <w:szCs w:val="28"/>
          <w:highlight w:val="none"/>
          <w:u w:val="none"/>
        </w:rPr>
      </w:pPr>
      <w:r>
        <w:rPr>
          <w:rFonts w:hint="eastAsia" w:ascii="仿宋_GB2312" w:eastAsia="仿宋_GB2312"/>
          <w:sz w:val="28"/>
          <w:szCs w:val="28"/>
          <w:highlight w:val="none"/>
          <w:u w:val="none"/>
        </w:rPr>
        <w:t>2</w:t>
      </w:r>
      <w:r>
        <w:rPr>
          <w:rFonts w:ascii="仿宋_GB2312" w:eastAsia="仿宋_GB2312"/>
          <w:sz w:val="28"/>
          <w:szCs w:val="28"/>
          <w:highlight w:val="none"/>
          <w:u w:val="none"/>
        </w:rPr>
        <w:t>02</w:t>
      </w:r>
      <w:r>
        <w:rPr>
          <w:rFonts w:hint="eastAsia" w:ascii="仿宋_GB2312" w:eastAsia="仿宋_GB2312"/>
          <w:sz w:val="28"/>
          <w:szCs w:val="28"/>
          <w:highlight w:val="none"/>
          <w:u w:val="none"/>
          <w:lang w:val="en-US" w:eastAsia="zh-CN"/>
        </w:rPr>
        <w:t>1</w:t>
      </w:r>
      <w:r>
        <w:rPr>
          <w:rFonts w:hint="eastAsia" w:ascii="仿宋_GB2312" w:eastAsia="仿宋_GB2312"/>
          <w:sz w:val="28"/>
          <w:szCs w:val="28"/>
          <w:highlight w:val="none"/>
          <w:u w:val="none"/>
        </w:rPr>
        <w:t>级艺术与科技专业</w:t>
      </w:r>
      <w:r>
        <w:rPr>
          <w:rFonts w:hint="eastAsia" w:ascii="仿宋_GB2312" w:eastAsia="仿宋_GB2312"/>
          <w:sz w:val="28"/>
          <w:szCs w:val="28"/>
          <w:highlight w:val="none"/>
          <w:u w:val="none"/>
          <w:lang w:val="en-US" w:eastAsia="zh-CN"/>
        </w:rPr>
        <w:t xml:space="preserve"> 4 </w:t>
      </w:r>
      <w:r>
        <w:rPr>
          <w:rFonts w:hint="eastAsia" w:ascii="仿宋_GB2312" w:eastAsia="仿宋_GB2312"/>
          <w:sz w:val="28"/>
          <w:szCs w:val="28"/>
          <w:highlight w:val="none"/>
          <w:u w:val="none"/>
        </w:rPr>
        <w:t>人</w:t>
      </w:r>
    </w:p>
    <w:p>
      <w:pPr>
        <w:spacing w:line="480" w:lineRule="exact"/>
        <w:ind w:firstLine="560" w:firstLineChars="200"/>
        <w:rPr>
          <w:rFonts w:hint="eastAsia" w:ascii="仿宋_GB2312" w:eastAsia="仿宋_GB2312"/>
          <w:sz w:val="28"/>
          <w:szCs w:val="28"/>
          <w:highlight w:val="none"/>
          <w:u w:val="none"/>
        </w:rPr>
      </w:pPr>
      <w:r>
        <w:rPr>
          <w:rFonts w:hint="eastAsia" w:ascii="仿宋_GB2312" w:eastAsia="仿宋_GB2312"/>
          <w:sz w:val="28"/>
          <w:szCs w:val="28"/>
          <w:highlight w:val="none"/>
          <w:u w:val="none"/>
        </w:rPr>
        <w:t>202</w:t>
      </w:r>
      <w:r>
        <w:rPr>
          <w:rFonts w:hint="eastAsia" w:ascii="仿宋_GB2312" w:eastAsia="仿宋_GB2312"/>
          <w:sz w:val="28"/>
          <w:szCs w:val="28"/>
          <w:highlight w:val="none"/>
          <w:u w:val="none"/>
          <w:lang w:val="en-US" w:eastAsia="zh-CN"/>
        </w:rPr>
        <w:t>1</w:t>
      </w:r>
      <w:r>
        <w:rPr>
          <w:rFonts w:hint="eastAsia" w:ascii="仿宋_GB2312" w:eastAsia="仿宋_GB2312"/>
          <w:sz w:val="28"/>
          <w:szCs w:val="28"/>
          <w:highlight w:val="none"/>
          <w:u w:val="none"/>
        </w:rPr>
        <w:t>级数字媒体艺术（中外合作办学）专业</w:t>
      </w:r>
      <w:r>
        <w:rPr>
          <w:rFonts w:hint="eastAsia" w:ascii="仿宋_GB2312" w:eastAsia="仿宋_GB2312"/>
          <w:sz w:val="28"/>
          <w:szCs w:val="28"/>
          <w:highlight w:val="none"/>
          <w:u w:val="none"/>
          <w:lang w:val="en-US" w:eastAsia="zh-CN"/>
        </w:rPr>
        <w:t xml:space="preserve"> 3 </w:t>
      </w:r>
      <w:r>
        <w:rPr>
          <w:rFonts w:hint="eastAsia" w:ascii="仿宋_GB2312" w:eastAsia="仿宋_GB2312"/>
          <w:sz w:val="28"/>
          <w:szCs w:val="28"/>
          <w:highlight w:val="none"/>
          <w:u w:val="none"/>
        </w:rPr>
        <w:t>人</w:t>
      </w:r>
    </w:p>
    <w:p>
      <w:pPr>
        <w:spacing w:line="480" w:lineRule="exact"/>
        <w:ind w:firstLine="560" w:firstLineChars="200"/>
        <w:rPr>
          <w:rFonts w:hint="eastAsia" w:ascii="仿宋_GB2312" w:eastAsia="仿宋_GB2312"/>
          <w:sz w:val="28"/>
          <w:szCs w:val="28"/>
          <w:highlight w:val="none"/>
          <w:u w:val="none"/>
          <w:lang w:val="en-US" w:eastAsia="zh-CN"/>
        </w:rPr>
      </w:pPr>
      <w:r>
        <w:rPr>
          <w:rFonts w:hint="eastAsia" w:ascii="仿宋_GB2312" w:eastAsia="仿宋_GB2312"/>
          <w:sz w:val="28"/>
          <w:szCs w:val="28"/>
          <w:highlight w:val="none"/>
          <w:u w:val="none"/>
        </w:rPr>
        <w:t>202</w:t>
      </w:r>
      <w:r>
        <w:rPr>
          <w:rFonts w:hint="eastAsia" w:ascii="仿宋_GB2312" w:eastAsia="仿宋_GB2312"/>
          <w:sz w:val="28"/>
          <w:szCs w:val="28"/>
          <w:highlight w:val="none"/>
          <w:u w:val="none"/>
          <w:lang w:val="en-US" w:eastAsia="zh-CN"/>
        </w:rPr>
        <w:t>1</w:t>
      </w:r>
      <w:r>
        <w:rPr>
          <w:rFonts w:hint="eastAsia" w:ascii="仿宋_GB2312" w:eastAsia="仿宋_GB2312"/>
          <w:sz w:val="28"/>
          <w:szCs w:val="28"/>
          <w:highlight w:val="none"/>
          <w:u w:val="none"/>
        </w:rPr>
        <w:t>级</w:t>
      </w:r>
      <w:r>
        <w:rPr>
          <w:rFonts w:hint="eastAsia" w:ascii="仿宋_GB2312" w:eastAsia="仿宋_GB2312"/>
          <w:sz w:val="28"/>
          <w:szCs w:val="28"/>
          <w:highlight w:val="none"/>
          <w:u w:val="none"/>
          <w:lang w:val="en-US" w:eastAsia="zh-CN"/>
        </w:rPr>
        <w:t>环境设计专业 2 人</w:t>
      </w:r>
    </w:p>
    <w:p>
      <w:pPr>
        <w:spacing w:line="480" w:lineRule="exact"/>
        <w:ind w:firstLine="560" w:firstLineChars="200"/>
        <w:rPr>
          <w:rFonts w:hint="eastAsia" w:ascii="仿宋_GB2312" w:eastAsia="仿宋_GB2312"/>
          <w:sz w:val="28"/>
          <w:szCs w:val="28"/>
          <w:highlight w:val="none"/>
          <w:u w:val="none"/>
        </w:rPr>
      </w:pPr>
      <w:r>
        <w:rPr>
          <w:rFonts w:hint="eastAsia" w:ascii="仿宋_GB2312" w:eastAsia="仿宋_GB2312"/>
          <w:sz w:val="28"/>
          <w:szCs w:val="28"/>
          <w:highlight w:val="none"/>
          <w:u w:val="none"/>
          <w:lang w:val="en-US" w:eastAsia="zh-CN"/>
        </w:rPr>
        <w:t>2021级美术师范专业 2 人</w:t>
      </w:r>
    </w:p>
    <w:p>
      <w:pPr>
        <w:ind w:firstLine="562" w:firstLineChars="200"/>
        <w:rPr>
          <w:rFonts w:ascii="仿宋_GB2312" w:eastAsia="仿宋_GB2312"/>
          <w:b/>
          <w:bCs/>
          <w:sz w:val="28"/>
          <w:szCs w:val="28"/>
          <w:highlight w:val="none"/>
          <w:u w:val="none"/>
        </w:rPr>
      </w:pPr>
      <w:r>
        <w:rPr>
          <w:rFonts w:hint="eastAsia" w:ascii="仿宋_GB2312" w:eastAsia="仿宋_GB2312"/>
          <w:b/>
          <w:bCs/>
          <w:sz w:val="28"/>
          <w:szCs w:val="28"/>
          <w:highlight w:val="none"/>
          <w:u w:val="none"/>
        </w:rPr>
        <w:t>三、推荐条件</w:t>
      </w:r>
    </w:p>
    <w:p>
      <w:pPr>
        <w:spacing w:line="480" w:lineRule="exact"/>
        <w:ind w:firstLine="560" w:firstLineChars="200"/>
        <w:rPr>
          <w:rFonts w:ascii="仿宋_GB2312" w:eastAsia="仿宋_GB2312"/>
          <w:bCs/>
          <w:sz w:val="28"/>
          <w:szCs w:val="28"/>
          <w:highlight w:val="none"/>
          <w:u w:val="none"/>
        </w:rPr>
      </w:pPr>
      <w:r>
        <w:rPr>
          <w:rFonts w:hint="eastAsia" w:ascii="仿宋_GB2312" w:eastAsia="仿宋_GB2312"/>
          <w:bCs/>
          <w:sz w:val="28"/>
          <w:szCs w:val="28"/>
          <w:highlight w:val="none"/>
          <w:u w:val="none"/>
        </w:rPr>
        <w:t>被推荐的学生应是政治思想表现良好，学习成绩优良，学术研究兴趣浓厚，有较强的创新意识、创新能力和专业能力的</w:t>
      </w:r>
      <w:r>
        <w:rPr>
          <w:rFonts w:ascii="仿宋_GB2312" w:eastAsia="仿宋_GB2312"/>
          <w:bCs/>
          <w:sz w:val="28"/>
          <w:szCs w:val="28"/>
          <w:highlight w:val="none"/>
          <w:u w:val="none"/>
        </w:rPr>
        <w:t>202</w:t>
      </w:r>
      <w:r>
        <w:rPr>
          <w:rFonts w:hint="eastAsia" w:ascii="仿宋_GB2312" w:eastAsia="仿宋_GB2312"/>
          <w:bCs/>
          <w:sz w:val="28"/>
          <w:szCs w:val="28"/>
          <w:highlight w:val="none"/>
          <w:u w:val="none"/>
          <w:lang w:val="en-US" w:eastAsia="zh-CN"/>
        </w:rPr>
        <w:t>5</w:t>
      </w:r>
      <w:r>
        <w:rPr>
          <w:rFonts w:ascii="仿宋_GB2312" w:eastAsia="仿宋_GB2312"/>
          <w:bCs/>
          <w:sz w:val="28"/>
          <w:szCs w:val="28"/>
          <w:highlight w:val="none"/>
          <w:u w:val="none"/>
        </w:rPr>
        <w:t>年应届优秀本科毕业生（不含专升本、第二学士学位等学生），且符合以下基本条件：</w:t>
      </w:r>
    </w:p>
    <w:p>
      <w:pPr>
        <w:spacing w:line="480" w:lineRule="exact"/>
        <w:ind w:firstLine="560" w:firstLineChars="200"/>
        <w:rPr>
          <w:rFonts w:ascii="仿宋_GB2312" w:eastAsia="仿宋_GB2312"/>
          <w:bCs/>
          <w:sz w:val="28"/>
          <w:szCs w:val="28"/>
          <w:highlight w:val="none"/>
          <w:u w:val="none"/>
        </w:rPr>
      </w:pPr>
      <w:r>
        <w:rPr>
          <w:rFonts w:hint="eastAsia" w:ascii="仿宋_GB2312" w:eastAsia="仿宋_GB2312"/>
          <w:bCs/>
          <w:sz w:val="28"/>
          <w:szCs w:val="28"/>
          <w:highlight w:val="none"/>
          <w:u w:val="none"/>
        </w:rPr>
        <w:t>（一）身心健康，品行优良，无任何考试作弊、剽窃他人学术成果及违法违纪受处分记录。</w:t>
      </w:r>
      <w:r>
        <w:rPr>
          <w:rFonts w:ascii="仿宋_GB2312" w:eastAsia="仿宋_GB2312"/>
          <w:bCs/>
          <w:sz w:val="28"/>
          <w:szCs w:val="28"/>
          <w:highlight w:val="none"/>
          <w:u w:val="none"/>
        </w:rPr>
        <w:t xml:space="preserve"> </w:t>
      </w:r>
    </w:p>
    <w:p>
      <w:pPr>
        <w:spacing w:line="480" w:lineRule="exact"/>
        <w:ind w:firstLine="560" w:firstLineChars="200"/>
        <w:rPr>
          <w:rFonts w:ascii="仿宋_GB2312" w:eastAsia="仿宋_GB2312"/>
          <w:bCs/>
          <w:sz w:val="28"/>
          <w:szCs w:val="28"/>
          <w:highlight w:val="none"/>
          <w:u w:val="none"/>
        </w:rPr>
      </w:pPr>
      <w:r>
        <w:rPr>
          <w:rFonts w:hint="eastAsia" w:ascii="仿宋_GB2312" w:eastAsia="仿宋_GB2312"/>
          <w:bCs/>
          <w:sz w:val="28"/>
          <w:szCs w:val="28"/>
          <w:highlight w:val="none"/>
          <w:u w:val="none"/>
        </w:rPr>
        <w:t>（二）学习勤奋，成绩优良，必修课没有补考或不及格记录。学生学业成绩专业排名和综合测评成绩排名计算规则及排名方式按照《南京信息工程大学推荐优秀应届本科毕业生免试攻读研究生工作实施办法（修订）》执行。</w:t>
      </w:r>
      <w:bookmarkStart w:id="0" w:name="_GoBack"/>
      <w:bookmarkEnd w:id="0"/>
    </w:p>
    <w:p>
      <w:pPr>
        <w:spacing w:line="480" w:lineRule="exact"/>
        <w:ind w:firstLine="560" w:firstLineChars="200"/>
        <w:rPr>
          <w:rFonts w:ascii="仿宋_GB2312" w:eastAsia="仿宋_GB2312"/>
          <w:bCs/>
          <w:sz w:val="28"/>
          <w:szCs w:val="28"/>
          <w:highlight w:val="none"/>
          <w:u w:val="none"/>
        </w:rPr>
      </w:pPr>
      <w:r>
        <w:rPr>
          <w:rFonts w:hint="eastAsia" w:ascii="仿宋_GB2312" w:eastAsia="仿宋_GB2312"/>
          <w:bCs/>
          <w:sz w:val="28"/>
          <w:szCs w:val="28"/>
          <w:highlight w:val="none"/>
          <w:u w:val="none"/>
        </w:rPr>
        <w:t>（三）</w:t>
      </w:r>
      <w:r>
        <w:rPr>
          <w:rFonts w:hint="eastAsia" w:ascii="仿宋_GB2312" w:eastAsia="仿宋_GB2312"/>
          <w:bCs/>
          <w:sz w:val="28"/>
          <w:szCs w:val="28"/>
          <w:highlight w:val="none"/>
          <w:u w:val="none"/>
          <w:lang w:val="en-US" w:eastAsia="zh-CN"/>
        </w:rPr>
        <w:t>艺术类专业学生大学英语四级考试425分及以上，或者雅思（或TEEP）6.5分及以上（其中听、说、读、写四个单项分数5.5分及以上），或者托福成绩80分及以上。</w:t>
      </w:r>
    </w:p>
    <w:p>
      <w:pPr>
        <w:ind w:firstLine="562" w:firstLineChars="200"/>
        <w:rPr>
          <w:rFonts w:ascii="仿宋_GB2312" w:eastAsia="仿宋_GB2312"/>
          <w:b/>
          <w:bCs/>
          <w:sz w:val="28"/>
          <w:szCs w:val="28"/>
          <w:highlight w:val="none"/>
          <w:u w:val="none"/>
        </w:rPr>
      </w:pPr>
      <w:r>
        <w:rPr>
          <w:rFonts w:hint="eastAsia" w:ascii="仿宋_GB2312" w:eastAsia="仿宋_GB2312"/>
          <w:b/>
          <w:bCs/>
          <w:sz w:val="28"/>
          <w:szCs w:val="28"/>
          <w:highlight w:val="none"/>
          <w:u w:val="none"/>
        </w:rPr>
        <w:t>四、综合成绩计算</w:t>
      </w:r>
    </w:p>
    <w:p>
      <w:pPr>
        <w:spacing w:line="480" w:lineRule="exact"/>
        <w:ind w:firstLine="560" w:firstLineChars="200"/>
        <w:jc w:val="left"/>
        <w:rPr>
          <w:rFonts w:ascii="仿宋_GB2312" w:eastAsia="仿宋_GB2312"/>
          <w:bCs/>
          <w:sz w:val="28"/>
          <w:szCs w:val="28"/>
          <w:highlight w:val="none"/>
          <w:u w:val="none"/>
        </w:rPr>
      </w:pPr>
      <w:r>
        <w:rPr>
          <w:rFonts w:hint="eastAsia" w:ascii="仿宋_GB2312" w:eastAsia="仿宋_GB2312"/>
          <w:bCs/>
          <w:sz w:val="28"/>
          <w:szCs w:val="28"/>
          <w:highlight w:val="none"/>
          <w:u w:val="none"/>
        </w:rPr>
        <w:t>依据学生前三年必修课（</w:t>
      </w:r>
      <w:r>
        <w:rPr>
          <w:rFonts w:hint="eastAsia" w:ascii="仿宋_GB2312" w:eastAsia="仿宋_GB2312"/>
          <w:bCs/>
          <w:sz w:val="28"/>
          <w:szCs w:val="28"/>
          <w:highlight w:val="none"/>
          <w:u w:val="none"/>
          <w:lang w:val="en-US" w:eastAsia="zh-CN"/>
        </w:rPr>
        <w:t>首考</w:t>
      </w:r>
      <w:r>
        <w:rPr>
          <w:rFonts w:hint="eastAsia" w:ascii="仿宋_GB2312" w:eastAsia="仿宋_GB2312"/>
          <w:bCs/>
          <w:sz w:val="28"/>
          <w:szCs w:val="28"/>
          <w:highlight w:val="none"/>
          <w:u w:val="none"/>
        </w:rPr>
        <w:t>成绩、不含体育）学分加权平均成绩与综合加分项的总成绩由高到低进行排名。本科生在校期间获得《推免加分细则》中所列的科研成果、竞赛获奖、参军服役、到国际组织实习等方面荣誉者，在必修课学分加权平均成绩基础上加分后进行排名。学生在某一方面中有多项加分情况时，原则上只取一项，不得为仅符合单一或部分遴选指标的学生单列计划或破格推荐。学生如在校期间参加志愿服务，在同等条件下可以优先考虑。</w:t>
      </w:r>
    </w:p>
    <w:p>
      <w:pPr>
        <w:ind w:firstLine="562" w:firstLineChars="200"/>
        <w:rPr>
          <w:rFonts w:ascii="仿宋_GB2312" w:eastAsia="仿宋_GB2312"/>
          <w:b/>
          <w:bCs/>
          <w:sz w:val="28"/>
          <w:szCs w:val="28"/>
          <w:highlight w:val="none"/>
          <w:u w:val="none"/>
        </w:rPr>
      </w:pPr>
      <w:r>
        <w:rPr>
          <w:rFonts w:hint="eastAsia" w:ascii="仿宋_GB2312" w:eastAsia="仿宋_GB2312"/>
          <w:b/>
          <w:bCs/>
          <w:sz w:val="28"/>
          <w:szCs w:val="28"/>
          <w:highlight w:val="none"/>
          <w:u w:val="none"/>
        </w:rPr>
        <w:t>五 、排名办法</w:t>
      </w:r>
    </w:p>
    <w:p>
      <w:pPr>
        <w:spacing w:line="480" w:lineRule="exact"/>
        <w:ind w:firstLine="560" w:firstLineChars="200"/>
        <w:jc w:val="left"/>
        <w:rPr>
          <w:rFonts w:ascii="仿宋_GB2312" w:eastAsia="仿宋_GB2312"/>
          <w:bCs/>
          <w:sz w:val="28"/>
          <w:szCs w:val="28"/>
          <w:highlight w:val="none"/>
          <w:u w:val="none"/>
        </w:rPr>
      </w:pPr>
      <w:r>
        <w:rPr>
          <w:rFonts w:hint="eastAsia" w:ascii="仿宋_GB2312" w:eastAsia="仿宋_GB2312"/>
          <w:bCs/>
          <w:sz w:val="28"/>
          <w:szCs w:val="28"/>
          <w:highlight w:val="none"/>
          <w:u w:val="none"/>
        </w:rPr>
        <w:t>前三年必修课（</w:t>
      </w:r>
      <w:r>
        <w:rPr>
          <w:rFonts w:hint="eastAsia" w:ascii="仿宋_GB2312" w:eastAsia="仿宋_GB2312"/>
          <w:bCs/>
          <w:sz w:val="28"/>
          <w:szCs w:val="28"/>
          <w:highlight w:val="none"/>
          <w:u w:val="none"/>
          <w:lang w:val="en-US" w:eastAsia="zh-CN"/>
        </w:rPr>
        <w:t>首考</w:t>
      </w:r>
      <w:r>
        <w:rPr>
          <w:rFonts w:hint="eastAsia" w:ascii="仿宋_GB2312" w:eastAsia="仿宋_GB2312"/>
          <w:bCs/>
          <w:sz w:val="28"/>
          <w:szCs w:val="28"/>
          <w:highlight w:val="none"/>
          <w:u w:val="none"/>
        </w:rPr>
        <w:t>成绩</w:t>
      </w:r>
      <w:r>
        <w:rPr>
          <w:rFonts w:hint="eastAsia" w:ascii="仿宋_GB2312" w:eastAsia="仿宋_GB2312"/>
          <w:bCs/>
          <w:sz w:val="28"/>
          <w:szCs w:val="28"/>
          <w:highlight w:val="none"/>
          <w:u w:val="none"/>
          <w:lang w:eastAsia="zh-CN"/>
        </w:rPr>
        <w:t>、</w:t>
      </w:r>
      <w:r>
        <w:rPr>
          <w:rFonts w:hint="eastAsia" w:ascii="仿宋_GB2312" w:eastAsia="仿宋_GB2312"/>
          <w:bCs/>
          <w:sz w:val="28"/>
          <w:szCs w:val="28"/>
          <w:highlight w:val="none"/>
          <w:u w:val="none"/>
        </w:rPr>
        <w:t>不含体育）学分加权平均成绩基础上加分后进行排名，（如最终成绩并列取必修课正考加权平均成绩排名靠前的学生）。</w:t>
      </w:r>
    </w:p>
    <w:p>
      <w:pPr>
        <w:ind w:firstLine="562" w:firstLineChars="200"/>
        <w:rPr>
          <w:rFonts w:ascii="仿宋_GB2312" w:eastAsia="仿宋_GB2312"/>
          <w:b/>
          <w:bCs/>
          <w:sz w:val="28"/>
          <w:szCs w:val="28"/>
          <w:highlight w:val="none"/>
          <w:u w:val="none"/>
        </w:rPr>
      </w:pPr>
      <w:r>
        <w:rPr>
          <w:rFonts w:hint="eastAsia" w:ascii="仿宋_GB2312" w:eastAsia="仿宋_GB2312"/>
          <w:b/>
          <w:bCs/>
          <w:sz w:val="28"/>
          <w:szCs w:val="28"/>
          <w:highlight w:val="none"/>
          <w:u w:val="none"/>
        </w:rPr>
        <w:t>六、工作程序</w:t>
      </w:r>
    </w:p>
    <w:p>
      <w:pPr>
        <w:spacing w:line="480" w:lineRule="exact"/>
        <w:ind w:firstLine="560" w:firstLineChars="200"/>
        <w:jc w:val="left"/>
        <w:rPr>
          <w:rFonts w:hint="eastAsia" w:ascii="仿宋_GB2312" w:eastAsia="仿宋_GB2312"/>
          <w:bCs/>
          <w:sz w:val="28"/>
          <w:szCs w:val="28"/>
          <w:highlight w:val="none"/>
          <w:u w:val="none"/>
        </w:rPr>
      </w:pPr>
      <w:r>
        <w:rPr>
          <w:rFonts w:hint="eastAsia" w:ascii="仿宋_GB2312" w:eastAsia="仿宋_GB2312"/>
          <w:bCs/>
          <w:sz w:val="28"/>
          <w:szCs w:val="28"/>
          <w:highlight w:val="none"/>
          <w:u w:val="none"/>
        </w:rPr>
        <w:t>9月4日前：学院制定本院《2025年学院推免工作实施细则》（附件3），细则应包括学院推免工作领导小组名单和审核小组名单、工作程序、排名办法等内容，细则报教务处审核同意后公布实施。</w:t>
      </w:r>
    </w:p>
    <w:p>
      <w:pPr>
        <w:spacing w:line="480" w:lineRule="exact"/>
        <w:ind w:firstLine="560" w:firstLineChars="200"/>
        <w:jc w:val="left"/>
        <w:rPr>
          <w:rFonts w:ascii="仿宋_GB2312" w:eastAsia="仿宋_GB2312"/>
          <w:bCs/>
          <w:sz w:val="28"/>
          <w:szCs w:val="28"/>
          <w:highlight w:val="none"/>
          <w:u w:val="none"/>
        </w:rPr>
      </w:pPr>
      <w:r>
        <w:rPr>
          <w:rFonts w:ascii="仿宋_GB2312" w:eastAsia="仿宋_GB2312"/>
          <w:bCs/>
          <w:sz w:val="28"/>
          <w:szCs w:val="28"/>
          <w:highlight w:val="none"/>
          <w:u w:val="none"/>
        </w:rPr>
        <w:t>9月</w:t>
      </w:r>
      <w:r>
        <w:rPr>
          <w:rFonts w:hint="eastAsia" w:ascii="仿宋_GB2312" w:eastAsia="仿宋_GB2312"/>
          <w:bCs/>
          <w:sz w:val="28"/>
          <w:szCs w:val="28"/>
          <w:highlight w:val="none"/>
          <w:u w:val="none"/>
          <w:lang w:val="en-US" w:eastAsia="zh-CN"/>
        </w:rPr>
        <w:t>6</w:t>
      </w:r>
      <w:r>
        <w:rPr>
          <w:rFonts w:ascii="仿宋_GB2312" w:eastAsia="仿宋_GB2312"/>
          <w:bCs/>
          <w:sz w:val="28"/>
          <w:szCs w:val="28"/>
          <w:highlight w:val="none"/>
          <w:u w:val="none"/>
        </w:rPr>
        <w:t>日</w:t>
      </w:r>
      <w:r>
        <w:rPr>
          <w:rFonts w:hint="eastAsia" w:ascii="仿宋_GB2312" w:eastAsia="仿宋_GB2312"/>
          <w:bCs/>
          <w:sz w:val="28"/>
          <w:szCs w:val="28"/>
          <w:highlight w:val="none"/>
          <w:u w:val="none"/>
        </w:rPr>
        <w:t>：</w:t>
      </w:r>
      <w:r>
        <w:rPr>
          <w:rFonts w:ascii="仿宋_GB2312" w:eastAsia="仿宋_GB2312"/>
          <w:bCs/>
          <w:sz w:val="28"/>
          <w:szCs w:val="28"/>
          <w:highlight w:val="none"/>
          <w:u w:val="none"/>
        </w:rPr>
        <w:t>学院组织学生报名，9月</w:t>
      </w:r>
      <w:r>
        <w:rPr>
          <w:rFonts w:hint="eastAsia" w:ascii="仿宋_GB2312" w:eastAsia="仿宋_GB2312"/>
          <w:bCs/>
          <w:sz w:val="28"/>
          <w:szCs w:val="28"/>
          <w:highlight w:val="none"/>
          <w:u w:val="none"/>
          <w:lang w:val="en-US" w:eastAsia="zh-CN"/>
        </w:rPr>
        <w:t>6</w:t>
      </w:r>
      <w:r>
        <w:rPr>
          <w:rFonts w:ascii="仿宋_GB2312" w:eastAsia="仿宋_GB2312"/>
          <w:bCs/>
          <w:sz w:val="28"/>
          <w:szCs w:val="28"/>
          <w:highlight w:val="none"/>
          <w:u w:val="none"/>
        </w:rPr>
        <w:t>日下午2点前学生本人填写《南京信息工程大学推荐免试研究生申请表》（附件</w:t>
      </w:r>
      <w:r>
        <w:rPr>
          <w:rFonts w:hint="eastAsia" w:ascii="仿宋_GB2312" w:eastAsia="仿宋_GB2312"/>
          <w:bCs/>
          <w:sz w:val="28"/>
          <w:szCs w:val="28"/>
          <w:highlight w:val="none"/>
          <w:u w:val="none"/>
          <w:lang w:val="en-US" w:eastAsia="zh-CN"/>
        </w:rPr>
        <w:t>4</w:t>
      </w:r>
      <w:r>
        <w:rPr>
          <w:rFonts w:ascii="仿宋_GB2312" w:eastAsia="仿宋_GB2312"/>
          <w:bCs/>
          <w:sz w:val="28"/>
          <w:szCs w:val="28"/>
          <w:highlight w:val="none"/>
          <w:u w:val="none"/>
        </w:rPr>
        <w:t>），与符合加分推荐证明材料一起交至所在学院（逸夫楼S</w:t>
      </w:r>
      <w:r>
        <w:rPr>
          <w:rFonts w:hint="eastAsia" w:ascii="仿宋_GB2312" w:eastAsia="仿宋_GB2312"/>
          <w:bCs/>
          <w:sz w:val="28"/>
          <w:szCs w:val="28"/>
          <w:highlight w:val="none"/>
          <w:u w:val="none"/>
          <w:lang w:val="en-US" w:eastAsia="zh-CN"/>
        </w:rPr>
        <w:t>3</w:t>
      </w:r>
      <w:r>
        <w:rPr>
          <w:rFonts w:ascii="仿宋_GB2312" w:eastAsia="仿宋_GB2312"/>
          <w:bCs/>
          <w:sz w:val="28"/>
          <w:szCs w:val="28"/>
          <w:highlight w:val="none"/>
          <w:u w:val="none"/>
        </w:rPr>
        <w:t>25）。（提醒：学生在某一方面成果中有多项加分情况时，原则上只取一项。）</w:t>
      </w:r>
    </w:p>
    <w:p>
      <w:pPr>
        <w:spacing w:line="480" w:lineRule="exact"/>
        <w:ind w:firstLine="560" w:firstLineChars="200"/>
        <w:jc w:val="left"/>
        <w:rPr>
          <w:rFonts w:hint="eastAsia" w:ascii="仿宋_GB2312" w:eastAsia="仿宋_GB2312"/>
          <w:bCs/>
          <w:sz w:val="28"/>
          <w:szCs w:val="28"/>
          <w:highlight w:val="none"/>
          <w:u w:val="none"/>
        </w:rPr>
      </w:pPr>
      <w:r>
        <w:rPr>
          <w:rFonts w:hint="eastAsia" w:ascii="仿宋_GB2312" w:eastAsia="仿宋_GB2312"/>
          <w:bCs/>
          <w:sz w:val="28"/>
          <w:szCs w:val="28"/>
          <w:highlight w:val="none"/>
          <w:u w:val="none"/>
        </w:rPr>
        <w:t>9月13日</w:t>
      </w:r>
      <w:r>
        <w:rPr>
          <w:rFonts w:hint="eastAsia" w:ascii="仿宋_GB2312" w:eastAsia="仿宋_GB2312"/>
          <w:bCs/>
          <w:sz w:val="28"/>
          <w:szCs w:val="28"/>
          <w:highlight w:val="none"/>
          <w:u w:val="none"/>
          <w:lang w:eastAsia="zh-CN"/>
        </w:rPr>
        <w:t>：</w:t>
      </w:r>
      <w:r>
        <w:rPr>
          <w:rFonts w:hint="eastAsia" w:ascii="仿宋_GB2312" w:eastAsia="仿宋_GB2312"/>
          <w:bCs/>
          <w:sz w:val="28"/>
          <w:szCs w:val="28"/>
          <w:highlight w:val="none"/>
          <w:u w:val="none"/>
          <w:lang w:val="en-US" w:eastAsia="zh-CN"/>
        </w:rPr>
        <w:t>学院考核小组组织考核鉴定，有加分项的同学需要进行答辩审核材料，具体时间另行通知。</w:t>
      </w:r>
      <w:r>
        <w:rPr>
          <w:rFonts w:hint="eastAsia" w:ascii="仿宋_GB2312" w:eastAsia="仿宋_GB2312"/>
          <w:bCs/>
          <w:sz w:val="28"/>
          <w:szCs w:val="28"/>
          <w:highlight w:val="none"/>
          <w:u w:val="none"/>
        </w:rPr>
        <w:t>学院完成报名资格审核、材料审核、成果鉴定等，对申请学生按最终成绩排序后在学院范围内公示拟推荐名单。13日下班前将《南京信息工程大学推荐免试攻读研究生申请表》、《学院推荐名单汇总表》、学院拟推荐名单公示（含候补名单）、《学生推免加分成果审核鉴定情况一览表》和加分材料复印件等上报教务处。《学生推免加分成果审核鉴定情况一览表》与学院拟推荐名单一并在学院公示栏内公示，以供学生查阅和接受社会监督。</w:t>
      </w:r>
    </w:p>
    <w:p>
      <w:pPr>
        <w:ind w:firstLine="562" w:firstLineChars="200"/>
        <w:rPr>
          <w:rFonts w:ascii="仿宋_GB2312" w:eastAsia="仿宋_GB2312"/>
          <w:b/>
          <w:bCs/>
          <w:sz w:val="28"/>
          <w:szCs w:val="28"/>
          <w:highlight w:val="none"/>
          <w:u w:val="none"/>
        </w:rPr>
      </w:pPr>
      <w:r>
        <w:rPr>
          <w:rFonts w:hint="eastAsia" w:ascii="仿宋_GB2312" w:eastAsia="仿宋_GB2312"/>
          <w:b/>
          <w:bCs/>
          <w:sz w:val="28"/>
          <w:szCs w:val="28"/>
          <w:highlight w:val="none"/>
          <w:u w:val="none"/>
        </w:rPr>
        <w:t>七、其他事项</w:t>
      </w:r>
    </w:p>
    <w:p>
      <w:pPr>
        <w:spacing w:line="480" w:lineRule="exact"/>
        <w:ind w:firstLine="560" w:firstLineChars="200"/>
        <w:jc w:val="left"/>
        <w:rPr>
          <w:rFonts w:hint="eastAsia" w:ascii="仿宋_GB2312" w:eastAsia="仿宋_GB2312"/>
          <w:bCs/>
          <w:sz w:val="28"/>
          <w:szCs w:val="28"/>
          <w:highlight w:val="none"/>
          <w:u w:val="none"/>
        </w:rPr>
      </w:pPr>
      <w:r>
        <w:rPr>
          <w:rFonts w:hint="eastAsia" w:ascii="仿宋_GB2312" w:eastAsia="仿宋_GB2312"/>
          <w:bCs/>
          <w:sz w:val="28"/>
          <w:szCs w:val="28"/>
          <w:highlight w:val="none"/>
          <w:u w:val="none"/>
        </w:rPr>
        <w:t>（一）推免生通过“全国推免服务系统”查询各招生单位的招收推免生章程和专业目录，依据招生政策自主选择报考招生单位和专业（除有特殊政策要求的专项计划外）。推免生可参加多个招生单位的复试考核，但只能接受确认一个招生单位的待录取通知。推免生在规定时间内登录“全国推免服务系统”完成注册、网上支付、报名、确认复试及待录取等事项，逾期未完成则视为放弃推免生资格。</w:t>
      </w:r>
    </w:p>
    <w:p>
      <w:pPr>
        <w:spacing w:line="480" w:lineRule="exact"/>
        <w:ind w:firstLine="560" w:firstLineChars="200"/>
        <w:jc w:val="left"/>
        <w:rPr>
          <w:rFonts w:hint="eastAsia" w:ascii="仿宋_GB2312" w:eastAsia="仿宋_GB2312"/>
          <w:bCs/>
          <w:sz w:val="28"/>
          <w:szCs w:val="28"/>
          <w:highlight w:val="none"/>
          <w:u w:val="none"/>
        </w:rPr>
      </w:pPr>
      <w:r>
        <w:rPr>
          <w:rFonts w:hint="eastAsia" w:ascii="仿宋_GB2312" w:eastAsia="仿宋_GB2312"/>
          <w:bCs/>
          <w:sz w:val="28"/>
          <w:szCs w:val="28"/>
          <w:highlight w:val="none"/>
          <w:u w:val="none"/>
        </w:rPr>
        <w:t>（二）已获得推荐资格的学生，如有下列情形之一者，将取消其推免资格，并以公文通知接收单位：</w:t>
      </w:r>
    </w:p>
    <w:p>
      <w:pPr>
        <w:spacing w:line="480" w:lineRule="exact"/>
        <w:ind w:firstLine="560" w:firstLineChars="200"/>
        <w:jc w:val="left"/>
        <w:rPr>
          <w:rFonts w:hint="eastAsia" w:ascii="仿宋_GB2312" w:eastAsia="仿宋_GB2312"/>
          <w:bCs/>
          <w:sz w:val="28"/>
          <w:szCs w:val="28"/>
          <w:highlight w:val="none"/>
          <w:u w:val="none"/>
        </w:rPr>
      </w:pPr>
      <w:r>
        <w:rPr>
          <w:rFonts w:hint="eastAsia" w:ascii="仿宋_GB2312" w:eastAsia="仿宋_GB2312"/>
          <w:bCs/>
          <w:sz w:val="28"/>
          <w:szCs w:val="28"/>
          <w:highlight w:val="none"/>
          <w:u w:val="none"/>
        </w:rPr>
        <w:t>1.在申请推免过程中发现有弄虚作假行为的；</w:t>
      </w:r>
    </w:p>
    <w:p>
      <w:pPr>
        <w:spacing w:line="480" w:lineRule="exact"/>
        <w:ind w:firstLine="560" w:firstLineChars="200"/>
        <w:jc w:val="left"/>
        <w:rPr>
          <w:rFonts w:hint="eastAsia" w:ascii="仿宋_GB2312" w:eastAsia="仿宋_GB2312"/>
          <w:bCs/>
          <w:sz w:val="28"/>
          <w:szCs w:val="28"/>
          <w:highlight w:val="none"/>
          <w:u w:val="none"/>
        </w:rPr>
      </w:pPr>
      <w:r>
        <w:rPr>
          <w:rFonts w:hint="eastAsia" w:ascii="仿宋_GB2312" w:eastAsia="仿宋_GB2312"/>
          <w:bCs/>
          <w:sz w:val="28"/>
          <w:szCs w:val="28"/>
          <w:highlight w:val="none"/>
          <w:u w:val="none"/>
        </w:rPr>
        <w:t>2.违反校纪校规，受到学校纪律处分，或被追究法律责任的；</w:t>
      </w:r>
    </w:p>
    <w:p>
      <w:pPr>
        <w:spacing w:line="480" w:lineRule="exact"/>
        <w:ind w:firstLine="560" w:firstLineChars="200"/>
        <w:jc w:val="left"/>
        <w:rPr>
          <w:rFonts w:hint="eastAsia" w:ascii="仿宋_GB2312" w:eastAsia="仿宋_GB2312"/>
          <w:bCs/>
          <w:sz w:val="28"/>
          <w:szCs w:val="28"/>
          <w:highlight w:val="none"/>
          <w:u w:val="none"/>
        </w:rPr>
      </w:pPr>
      <w:r>
        <w:rPr>
          <w:rFonts w:hint="eastAsia" w:ascii="仿宋_GB2312" w:eastAsia="仿宋_GB2312"/>
          <w:bCs/>
          <w:sz w:val="28"/>
          <w:szCs w:val="28"/>
          <w:highlight w:val="none"/>
          <w:u w:val="none"/>
        </w:rPr>
        <w:t>3.不能按时毕业或不能在毕业时取得学士学位者。</w:t>
      </w:r>
    </w:p>
    <w:p>
      <w:pPr>
        <w:spacing w:line="480" w:lineRule="exact"/>
        <w:ind w:firstLine="560" w:firstLineChars="200"/>
        <w:jc w:val="left"/>
        <w:rPr>
          <w:rFonts w:hint="eastAsia" w:ascii="仿宋_GB2312" w:eastAsia="仿宋_GB2312"/>
          <w:bCs/>
          <w:sz w:val="28"/>
          <w:szCs w:val="28"/>
          <w:highlight w:val="none"/>
          <w:u w:val="none"/>
        </w:rPr>
      </w:pPr>
      <w:r>
        <w:rPr>
          <w:rFonts w:hint="eastAsia" w:ascii="仿宋_GB2312" w:eastAsia="仿宋_GB2312"/>
          <w:bCs/>
          <w:sz w:val="28"/>
          <w:szCs w:val="28"/>
          <w:highlight w:val="none"/>
          <w:u w:val="none"/>
        </w:rPr>
        <w:t>（三）被录取的推免生不得再报名参加全国硕士研究生入学考试，也不得再申请出国或就业，不得以任何理由私自放弃推免资格。否则，将作为不诚信记录存入个人档案并函告其被录用的院校或用人单位。学生所在学院将被视为未完成推免计划。</w:t>
      </w:r>
    </w:p>
    <w:p>
      <w:pPr>
        <w:spacing w:line="480" w:lineRule="exact"/>
        <w:ind w:firstLine="560" w:firstLineChars="200"/>
        <w:jc w:val="left"/>
        <w:rPr>
          <w:rFonts w:hint="eastAsia" w:ascii="仿宋_GB2312" w:eastAsia="仿宋_GB2312"/>
          <w:bCs/>
          <w:sz w:val="28"/>
          <w:szCs w:val="28"/>
          <w:highlight w:val="none"/>
          <w:u w:val="none"/>
        </w:rPr>
      </w:pPr>
      <w:r>
        <w:rPr>
          <w:rFonts w:hint="eastAsia" w:ascii="仿宋_GB2312" w:eastAsia="仿宋_GB2312"/>
          <w:bCs/>
          <w:sz w:val="28"/>
          <w:szCs w:val="28"/>
          <w:highlight w:val="none"/>
          <w:u w:val="none"/>
        </w:rPr>
        <w:t xml:space="preserve">（四）符合推荐条件但自愿放弃推荐申请者应提交书面放弃推荐声明，交由学院留存。 </w:t>
      </w:r>
    </w:p>
    <w:p>
      <w:pPr>
        <w:spacing w:line="480" w:lineRule="exact"/>
        <w:ind w:firstLine="560" w:firstLineChars="200"/>
        <w:jc w:val="left"/>
        <w:rPr>
          <w:rFonts w:hint="eastAsia" w:ascii="仿宋_GB2312" w:eastAsia="仿宋_GB2312"/>
          <w:bCs/>
          <w:sz w:val="28"/>
          <w:szCs w:val="28"/>
          <w:highlight w:val="none"/>
          <w:u w:val="none"/>
        </w:rPr>
      </w:pPr>
      <w:r>
        <w:rPr>
          <w:rFonts w:hint="eastAsia" w:ascii="仿宋_GB2312" w:eastAsia="仿宋_GB2312"/>
          <w:bCs/>
          <w:sz w:val="28"/>
          <w:szCs w:val="28"/>
          <w:highlight w:val="none"/>
          <w:u w:val="none"/>
        </w:rPr>
        <w:t>（五）推免是一项十分严肃的工作，要做到公平、公正、公开。各学院要严格执行回避制度，推免相关工作人员有直系亲属或利益相关人员报名参加本单位推免招生的应主动申请回避，有非直系亲属等报名参加推免招生的要主动报备。相关学生申请推免资格时也应主动向学校报备声明。对未按规定报备声明回避关系且影响推免过程和结果公平公正的学生，学校将取消其推免资格。</w:t>
      </w:r>
    </w:p>
    <w:p>
      <w:pPr>
        <w:spacing w:line="480" w:lineRule="exact"/>
        <w:ind w:firstLine="560" w:firstLineChars="200"/>
        <w:jc w:val="left"/>
        <w:rPr>
          <w:rFonts w:hint="eastAsia" w:ascii="仿宋_GB2312" w:eastAsia="仿宋_GB2312"/>
          <w:bCs/>
          <w:sz w:val="28"/>
          <w:szCs w:val="28"/>
          <w:highlight w:val="none"/>
          <w:u w:val="none"/>
          <w:lang w:eastAsia="zh-CN"/>
        </w:rPr>
      </w:pPr>
      <w:r>
        <w:rPr>
          <w:rFonts w:hint="eastAsia" w:ascii="仿宋_GB2312" w:eastAsia="仿宋_GB2312"/>
          <w:bCs/>
          <w:sz w:val="28"/>
          <w:szCs w:val="28"/>
          <w:highlight w:val="none"/>
          <w:u w:val="none"/>
        </w:rPr>
        <w:t>（六）推免工作中如有未严格履行工作职责，管理松懈，把关不严，未能尽到审核责任，未按相关政策要求开展推免工作的，</w:t>
      </w:r>
      <w:r>
        <w:rPr>
          <w:rFonts w:hint="eastAsia" w:ascii="仿宋_GB2312" w:eastAsia="仿宋_GB2312"/>
          <w:bCs/>
          <w:sz w:val="28"/>
          <w:szCs w:val="28"/>
          <w:highlight w:val="none"/>
          <w:u w:val="none"/>
          <w:lang w:val="en-US" w:eastAsia="zh-CN"/>
        </w:rPr>
        <w:t>学院</w:t>
      </w:r>
      <w:r>
        <w:rPr>
          <w:rFonts w:hint="eastAsia" w:ascii="仿宋_GB2312" w:eastAsia="仿宋_GB2312"/>
          <w:bCs/>
          <w:sz w:val="28"/>
          <w:szCs w:val="28"/>
          <w:highlight w:val="none"/>
          <w:u w:val="none"/>
        </w:rPr>
        <w:t>将依规依纪严肃处理，对有关责任人实行问责。</w:t>
      </w:r>
      <w:r>
        <w:rPr>
          <w:rFonts w:hint="eastAsia" w:ascii="仿宋_GB2312" w:eastAsia="仿宋_GB2312"/>
          <w:bCs/>
          <w:sz w:val="28"/>
          <w:szCs w:val="28"/>
          <w:highlight w:val="none"/>
          <w:u w:val="none"/>
          <w:lang w:val="en-US" w:eastAsia="zh-CN"/>
        </w:rPr>
        <w:t>如对推免过程及推免结果有异议，可进行申诉，申诉方式为邮箱或电话。（邮箱ys-jw</w:t>
      </w:r>
      <w:r>
        <w:rPr>
          <w:rFonts w:hint="eastAsia" w:ascii="仿宋_GB2312" w:eastAsia="仿宋_GB2312"/>
          <w:bCs/>
          <w:sz w:val="28"/>
          <w:szCs w:val="28"/>
          <w:highlight w:val="none"/>
          <w:u w:val="none"/>
        </w:rPr>
        <w:t>@nuist.edu.cn</w:t>
      </w:r>
      <w:r>
        <w:rPr>
          <w:rFonts w:hint="eastAsia" w:ascii="仿宋_GB2312" w:eastAsia="仿宋_GB2312"/>
          <w:bCs/>
          <w:sz w:val="28"/>
          <w:szCs w:val="28"/>
          <w:highlight w:val="none"/>
          <w:u w:val="none"/>
          <w:lang w:eastAsia="zh-CN"/>
        </w:rPr>
        <w:t>；</w:t>
      </w:r>
      <w:r>
        <w:rPr>
          <w:rFonts w:hint="eastAsia" w:ascii="仿宋_GB2312" w:eastAsia="仿宋_GB2312"/>
          <w:bCs/>
          <w:sz w:val="28"/>
          <w:szCs w:val="28"/>
          <w:highlight w:val="none"/>
          <w:u w:val="none"/>
          <w:lang w:val="en-US" w:eastAsia="zh-CN"/>
        </w:rPr>
        <w:t>电话58699883</w:t>
      </w:r>
      <w:r>
        <w:rPr>
          <w:rFonts w:hint="eastAsia" w:ascii="仿宋_GB2312" w:eastAsia="仿宋_GB2312"/>
          <w:bCs/>
          <w:sz w:val="28"/>
          <w:szCs w:val="28"/>
          <w:highlight w:val="none"/>
          <w:u w:val="none"/>
          <w:lang w:eastAsia="zh-CN"/>
        </w:rPr>
        <w:t>）</w:t>
      </w:r>
    </w:p>
    <w:p>
      <w:pPr>
        <w:spacing w:line="480" w:lineRule="exact"/>
        <w:ind w:firstLine="560" w:firstLineChars="200"/>
        <w:jc w:val="left"/>
        <w:rPr>
          <w:rFonts w:hint="eastAsia" w:ascii="仿宋_GB2312" w:eastAsia="仿宋_GB2312"/>
          <w:bCs/>
          <w:sz w:val="28"/>
          <w:szCs w:val="28"/>
          <w:highlight w:val="none"/>
          <w:u w:val="none"/>
        </w:rPr>
      </w:pPr>
    </w:p>
    <w:p>
      <w:pPr>
        <w:spacing w:line="480" w:lineRule="exact"/>
        <w:ind w:firstLine="560" w:firstLineChars="200"/>
        <w:jc w:val="left"/>
        <w:rPr>
          <w:rFonts w:ascii="仿宋_GB2312" w:eastAsia="仿宋_GB2312"/>
          <w:sz w:val="28"/>
          <w:szCs w:val="28"/>
          <w:highlight w:val="none"/>
          <w:u w:val="none"/>
        </w:rPr>
      </w:pPr>
      <w:r>
        <w:rPr>
          <w:rFonts w:hint="eastAsia" w:ascii="仿宋_GB2312" w:eastAsia="仿宋_GB2312"/>
          <w:sz w:val="28"/>
          <w:szCs w:val="28"/>
          <w:highlight w:val="none"/>
          <w:u w:val="none"/>
        </w:rPr>
        <w:t xml:space="preserve">学院推免工作领导小组组长签名： </w:t>
      </w:r>
      <w:r>
        <w:rPr>
          <w:rFonts w:ascii="仿宋_GB2312" w:eastAsia="仿宋_GB2312"/>
          <w:sz w:val="28"/>
          <w:szCs w:val="28"/>
          <w:highlight w:val="none"/>
          <w:u w:val="none"/>
        </w:rPr>
        <w:t xml:space="preserve">          </w:t>
      </w:r>
    </w:p>
    <w:p>
      <w:pPr>
        <w:spacing w:line="920" w:lineRule="exact"/>
        <w:ind w:firstLine="560" w:firstLineChars="200"/>
        <w:jc w:val="right"/>
        <w:rPr>
          <w:rFonts w:hint="eastAsia" w:ascii="仿宋_GB2312" w:eastAsia="仿宋_GB2312"/>
          <w:sz w:val="28"/>
          <w:szCs w:val="28"/>
          <w:highlight w:val="none"/>
          <w:u w:val="none"/>
        </w:rPr>
      </w:pPr>
    </w:p>
    <w:p>
      <w:pPr>
        <w:spacing w:line="920" w:lineRule="exact"/>
        <w:ind w:firstLine="560" w:firstLineChars="200"/>
        <w:jc w:val="right"/>
        <w:rPr>
          <w:rFonts w:hint="eastAsia" w:ascii="仿宋_GB2312" w:eastAsia="仿宋_GB2312"/>
          <w:sz w:val="28"/>
          <w:szCs w:val="28"/>
          <w:highlight w:val="none"/>
          <w:u w:val="none"/>
        </w:rPr>
      </w:pPr>
      <w:r>
        <w:rPr>
          <w:rFonts w:hint="eastAsia" w:ascii="仿宋_GB2312" w:eastAsia="仿宋_GB2312"/>
          <w:sz w:val="28"/>
          <w:szCs w:val="28"/>
          <w:highlight w:val="none"/>
          <w:u w:val="none"/>
        </w:rPr>
        <w:t xml:space="preserve">学院公章：  </w:t>
      </w:r>
      <w:r>
        <w:rPr>
          <w:rFonts w:ascii="仿宋_GB2312" w:eastAsia="仿宋_GB2312"/>
          <w:sz w:val="28"/>
          <w:szCs w:val="28"/>
          <w:highlight w:val="none"/>
          <w:u w:val="none"/>
        </w:rPr>
        <w:t xml:space="preserve">   </w:t>
      </w:r>
      <w:r>
        <w:rPr>
          <w:rFonts w:hint="eastAsia" w:ascii="仿宋_GB2312" w:eastAsia="仿宋_GB2312"/>
          <w:sz w:val="28"/>
          <w:szCs w:val="28"/>
          <w:highlight w:val="none"/>
          <w:u w:val="none"/>
        </w:rPr>
        <w:t>2</w:t>
      </w:r>
      <w:r>
        <w:rPr>
          <w:rFonts w:ascii="仿宋_GB2312" w:eastAsia="仿宋_GB2312"/>
          <w:sz w:val="28"/>
          <w:szCs w:val="28"/>
          <w:highlight w:val="none"/>
          <w:u w:val="none"/>
        </w:rPr>
        <w:t>02</w:t>
      </w:r>
      <w:r>
        <w:rPr>
          <w:rFonts w:hint="eastAsia" w:ascii="仿宋_GB2312" w:eastAsia="仿宋_GB2312"/>
          <w:sz w:val="28"/>
          <w:szCs w:val="28"/>
          <w:highlight w:val="none"/>
          <w:u w:val="none"/>
          <w:lang w:val="en-US" w:eastAsia="zh-CN"/>
        </w:rPr>
        <w:t>4</w:t>
      </w:r>
      <w:r>
        <w:rPr>
          <w:rFonts w:hint="eastAsia" w:ascii="仿宋_GB2312" w:eastAsia="仿宋_GB2312"/>
          <w:sz w:val="28"/>
          <w:szCs w:val="28"/>
          <w:highlight w:val="none"/>
          <w:u w:val="none"/>
        </w:rPr>
        <w:t xml:space="preserve">年 </w:t>
      </w:r>
      <w:r>
        <w:rPr>
          <w:rFonts w:hint="eastAsia" w:ascii="仿宋_GB2312" w:eastAsia="仿宋_GB2312"/>
          <w:sz w:val="28"/>
          <w:szCs w:val="28"/>
          <w:highlight w:val="none"/>
          <w:u w:val="none"/>
          <w:lang w:val="en-US" w:eastAsia="zh-CN"/>
        </w:rPr>
        <w:t>9</w:t>
      </w:r>
      <w:r>
        <w:rPr>
          <w:rFonts w:ascii="仿宋_GB2312" w:eastAsia="仿宋_GB2312"/>
          <w:sz w:val="28"/>
          <w:szCs w:val="28"/>
          <w:highlight w:val="none"/>
          <w:u w:val="none"/>
        </w:rPr>
        <w:t xml:space="preserve"> </w:t>
      </w:r>
      <w:r>
        <w:rPr>
          <w:rFonts w:hint="eastAsia" w:ascii="仿宋_GB2312" w:eastAsia="仿宋_GB2312"/>
          <w:sz w:val="28"/>
          <w:szCs w:val="28"/>
          <w:highlight w:val="none"/>
          <w:u w:val="none"/>
        </w:rPr>
        <w:t xml:space="preserve">月 </w:t>
      </w:r>
      <w:r>
        <w:rPr>
          <w:rFonts w:hint="eastAsia" w:ascii="仿宋_GB2312" w:eastAsia="仿宋_GB2312"/>
          <w:sz w:val="28"/>
          <w:szCs w:val="28"/>
          <w:highlight w:val="none"/>
          <w:u w:val="none"/>
          <w:lang w:val="en-US" w:eastAsia="zh-CN"/>
        </w:rPr>
        <w:t>4</w:t>
      </w:r>
      <w:r>
        <w:rPr>
          <w:rFonts w:ascii="仿宋_GB2312" w:eastAsia="仿宋_GB2312"/>
          <w:sz w:val="28"/>
          <w:szCs w:val="28"/>
          <w:highlight w:val="none"/>
          <w:u w:val="none"/>
        </w:rPr>
        <w:t xml:space="preserve"> </w:t>
      </w:r>
      <w:r>
        <w:rPr>
          <w:rFonts w:hint="eastAsia" w:ascii="仿宋_GB2312" w:eastAsia="仿宋_GB2312"/>
          <w:sz w:val="28"/>
          <w:szCs w:val="28"/>
          <w:highlight w:val="none"/>
          <w:u w:val="none"/>
        </w:rPr>
        <w:t>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lZDU0MzBlOWVjZDY0MTQyMjI3OTc2MTU2NDMxYTQifQ=="/>
  </w:docVars>
  <w:rsids>
    <w:rsidRoot w:val="0095746A"/>
    <w:rsid w:val="00022CBD"/>
    <w:rsid w:val="000A2ACA"/>
    <w:rsid w:val="000B37C0"/>
    <w:rsid w:val="00146B9D"/>
    <w:rsid w:val="00203497"/>
    <w:rsid w:val="00204EB1"/>
    <w:rsid w:val="002342C8"/>
    <w:rsid w:val="002E542A"/>
    <w:rsid w:val="00314B93"/>
    <w:rsid w:val="00461A70"/>
    <w:rsid w:val="004B2C54"/>
    <w:rsid w:val="004C03ED"/>
    <w:rsid w:val="00562958"/>
    <w:rsid w:val="005B0BD7"/>
    <w:rsid w:val="005D2E02"/>
    <w:rsid w:val="006C3D77"/>
    <w:rsid w:val="006E04E7"/>
    <w:rsid w:val="007343F2"/>
    <w:rsid w:val="00760421"/>
    <w:rsid w:val="007B5AB8"/>
    <w:rsid w:val="0081637E"/>
    <w:rsid w:val="00857E0D"/>
    <w:rsid w:val="008923A4"/>
    <w:rsid w:val="008C7ED0"/>
    <w:rsid w:val="00933275"/>
    <w:rsid w:val="0095746A"/>
    <w:rsid w:val="00957DB2"/>
    <w:rsid w:val="009711CB"/>
    <w:rsid w:val="00977BDD"/>
    <w:rsid w:val="009D2914"/>
    <w:rsid w:val="009E4EA2"/>
    <w:rsid w:val="00A17426"/>
    <w:rsid w:val="00B37178"/>
    <w:rsid w:val="00CE031A"/>
    <w:rsid w:val="00D52B98"/>
    <w:rsid w:val="00D652DD"/>
    <w:rsid w:val="00DB2A63"/>
    <w:rsid w:val="00E35661"/>
    <w:rsid w:val="00E71FE4"/>
    <w:rsid w:val="00F15164"/>
    <w:rsid w:val="00F220FC"/>
    <w:rsid w:val="00F63DC5"/>
    <w:rsid w:val="00FF77B4"/>
    <w:rsid w:val="012D42FD"/>
    <w:rsid w:val="035E4633"/>
    <w:rsid w:val="04AC7907"/>
    <w:rsid w:val="11811943"/>
    <w:rsid w:val="170D37E1"/>
    <w:rsid w:val="1D5C514E"/>
    <w:rsid w:val="1FF5D19B"/>
    <w:rsid w:val="302B3212"/>
    <w:rsid w:val="359712A3"/>
    <w:rsid w:val="424E76BE"/>
    <w:rsid w:val="42FD6788"/>
    <w:rsid w:val="431C1DBD"/>
    <w:rsid w:val="45276373"/>
    <w:rsid w:val="48C22822"/>
    <w:rsid w:val="4D032179"/>
    <w:rsid w:val="50932CA1"/>
    <w:rsid w:val="546A200E"/>
    <w:rsid w:val="562329B0"/>
    <w:rsid w:val="56D70B89"/>
    <w:rsid w:val="57C113ED"/>
    <w:rsid w:val="60FB13D7"/>
    <w:rsid w:val="686D40E8"/>
    <w:rsid w:val="6BF344BD"/>
    <w:rsid w:val="73F46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2062</Words>
  <Characters>2138</Characters>
  <Lines>12</Lines>
  <Paragraphs>3</Paragraphs>
  <TotalTime>35</TotalTime>
  <ScaleCrop>false</ScaleCrop>
  <LinksUpToDate>false</LinksUpToDate>
  <CharactersWithSpaces>2181</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2023-09-15T18:14:00Z</dcterms:created>
  <dc:creator>zlb</dc:creator>
  <cp:lastModifiedBy></cp:lastModifiedBy>
  <cp:lastPrinted>2024-09-04T07:19:00Z</cp:lastPrinted>
  <dcterms:modified xsi:type="dcterms:W3CDTF">2024-09-04T08:01:31Z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523333F9CDCF4F34A838850C02481886_13</vt:lpwstr>
  </property>
</Properties>
</file>