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ascii="Times New Roman" w:hAnsi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附件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2</w:t>
      </w:r>
    </w:p>
    <w:p>
      <w:pPr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</w:p>
    <w:p>
      <w:pPr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2023紫金奖文化创意设计大赛扬州分赛</w:t>
      </w:r>
    </w:p>
    <w:p>
      <w:pPr>
        <w:spacing w:line="578" w:lineRule="exact"/>
        <w:jc w:val="center"/>
        <w:rPr>
          <w:rFonts w:hint="eastAsia" w:ascii="Times New Roman" w:hAnsi="Times New Roman" w:eastAsia="方正小标宋_GBK"/>
          <w:sz w:val="44"/>
          <w:szCs w:val="44"/>
        </w:rPr>
      </w:pPr>
      <w:r>
        <w:rPr>
          <w:rFonts w:hint="eastAsia" w:ascii="Times New Roman" w:hAnsi="Times New Roman" w:eastAsia="方正小标宋_GBK"/>
          <w:sz w:val="44"/>
          <w:szCs w:val="44"/>
        </w:rPr>
        <w:t>暨首届“七河八岛”扬州文化创意设计</w:t>
      </w:r>
    </w:p>
    <w:p>
      <w:pPr>
        <w:spacing w:line="578" w:lineRule="exact"/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Times New Roman" w:eastAsia="方正小标宋_GBK"/>
          <w:sz w:val="44"/>
          <w:szCs w:val="44"/>
        </w:rPr>
        <w:t>作品征集要求</w:t>
      </w:r>
    </w:p>
    <w:p>
      <w:pPr>
        <w:spacing w:line="578" w:lineRule="exact"/>
        <w:jc w:val="center"/>
        <w:rPr>
          <w:rFonts w:ascii="Times New Roman" w:hAnsi="Times New Roman"/>
          <w:sz w:val="32"/>
          <w:szCs w:val="32"/>
        </w:rPr>
      </w:pPr>
    </w:p>
    <w:p>
      <w:pPr>
        <w:spacing w:line="578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一、征集内容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【礼物篇】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“扬州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游礼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赛</w:t>
      </w:r>
    </w:p>
    <w:p>
      <w:pPr>
        <w:pStyle w:val="8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赛事围绕“七河八岛”地域旅游文化资源，融合运河文化、古城文化、景区景点等特色地域文化，进行农产品创意设计、文旅商品创意设计。注重地域文化和资源符号的开发与利用，结合“七河八岛”地方特产资源定向设计农产品伴手礼、农文旅消费品等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结合老字号品牌“谢馥春”、非遗项目“雕版印刷”、“古籍线装”等定向设计国潮联名伴手礼、</w:t>
      </w:r>
      <w:r>
        <w:rPr>
          <w:rFonts w:hint="eastAsia" w:ascii="方正仿宋_GBK" w:hAnsi="方正仿宋_GBK" w:eastAsia="方正仿宋_GBK" w:cs="方正仿宋_GBK"/>
          <w:b w:val="0"/>
          <w:bCs w:val="0"/>
          <w:kern w:val="2"/>
          <w:sz w:val="32"/>
          <w:szCs w:val="32"/>
          <w:highlight w:val="none"/>
          <w:lang w:val="en-US" w:eastAsia="zh-CN" w:bidi="ar-SA"/>
        </w:rPr>
        <w:t>景区文创伴手礼、旅游消费品等。强调设计的创新，材质的环保，关注作品的原创性、实用性、艺术性和引领性。适宜在线上线下各渠道展示、推广及销售。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【产业篇】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“杭集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智造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赛</w:t>
      </w: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为贯彻实施国家创新驱动发展战略，促进工业设计与特色产业深度融合，聚焦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牙刷、牙膏及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酒店日用品产业相关领域、核心技术和产品进行创意设计，根据作品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类别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分组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进行作品征集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。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概念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要求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结合杭集“中国牙刷之都”、“中国酒店日用品之都”产业特色，设计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符合未来科技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发展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趋势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引领行业风向、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具有可持续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发展特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作品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；</w:t>
      </w:r>
    </w:p>
    <w:p>
      <w:pPr>
        <w:pStyle w:val="8"/>
        <w:keepNext w:val="0"/>
        <w:keepLines w:val="0"/>
        <w:pageBreakBefore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新生活设计要求针对现代人生活方式，结合文旅消费特点，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征集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杭集产业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相关的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日用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品组合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包装、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整体VI设计等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。要求掌握产品技术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可落地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生产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或可推动产业转型升级、带动产业链发展。</w:t>
      </w:r>
    </w:p>
    <w:p>
      <w:pPr>
        <w:pStyle w:val="8"/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 xml:space="preserve">【标识篇】“七河八岛”标识、扬州文化创意设计大赛标识设计赛 </w:t>
      </w:r>
    </w:p>
    <w:p>
      <w:pPr>
        <w:pStyle w:val="2"/>
        <w:ind w:left="0" w:leftChars="0" w:firstLine="616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为更好地扩大大赛影响力及形象，围绕“七河八岛”扬州文化创意设计大赛进行标识设计，突出大赛主题并结合七河八岛的地理环境、历史遗址、人文特色、旅游资源等方面，以创新的方式提炼大赛文化内涵，打造具有七河八岛基因的标志标识设计。征集作品包括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“七河八岛”logo、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扬州文化创意设计大赛</w:t>
      </w:r>
      <w:r>
        <w:rPr>
          <w:rFonts w:hint="eastAsia" w:ascii="方正仿宋_GBK" w:hAnsi="方正仿宋_GBK" w:eastAsia="方正仿宋_GBK" w:cs="方正仿宋_GBK"/>
          <w:b w:val="0"/>
          <w:bCs w:val="0"/>
          <w:color w:val="000000"/>
          <w:kern w:val="0"/>
          <w:sz w:val="32"/>
          <w:szCs w:val="32"/>
          <w:lang w:val="en-US" w:eastAsia="zh-CN" w:bidi="ar"/>
        </w:rPr>
        <w:t>logo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、主视觉海报、吉祥物等。</w:t>
      </w:r>
    </w:p>
    <w:p>
      <w:pPr>
        <w:spacing w:line="578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二、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参赛对象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国内外文化创意设计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及其产业发展相关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的企业、机构、高校、团体或个人。</w:t>
      </w:r>
    </w:p>
    <w:p>
      <w:pPr>
        <w:spacing w:line="578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三、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参赛要求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（一）格式要求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平面类作品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平面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：以系列作品4幅左右为一组，文件格式为JPG，色彩模式CMYK，规格A3（297*420mm），分辨率300dpi，单张图片大小不超过20M。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动态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设计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：以系列作品4幅左右为一组，文件格式为GIF，规格500*720px，分辨率72dpi，文件大小不超过2MB。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视频类作品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含视频动画、短视频、微电影等，时长不超过3分钟（包含片头、片尾），画幅宽高比16：9，分辨率最低要求为1280*720，视频格式为MP4，应配有中文字幕，单个文件大小不超过100M，系列作品不超过3件。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新媒体类作品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新媒体类作品含创新传播、移动媒体、互动小程序、H5、表情包等多种形式，并鼓励有其他表现形式的创新。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创新传播作品：利用装置、道具、场地、AI场景、数字化技术等方式进行传播，以图文版面或视频展示作品，图文版面格式为JPG，A3尺寸，分辨率300dpi；视频格式为MP4，分辨率1280*720，时长3分钟以内，大小不超过100MB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移动媒体作品：便于微博、微信、抖音等网络平台进行传播。作品提交二维码图片和截屏画面，或提交视频文件，视频格式为MP4，大小不超过30MB。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互动小程序、H5作品：便于在移动客户端交互使用，作品提交二维码图片和录屏视频文件，视频格式为MP4，大小不超过30MB。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表情包作品：格式为GIF，分辨率240*240像素，以24张为一组，只能选择静态表情或动态表情中的一种。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其他要求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参赛者提交的参赛作品必须由参赛者本人创作或参与创作，作品署名不超过3个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内容符合国家相关法律法规政策规定和社会主义核心价值观。所有参赛作品应为原创设计，不得侵犯他人知识产权，若发生知识产权纠纷，其法律责任由参赛者本人承担。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参赛作品中不得出现任何与参赛人员姓名、单位相关的文字、图案、标记及其他与设计方案无关的符号，不符合规定者将被视为无效作品，取消参赛资格。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3、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参赛者在收到《终评入围通知书》后，应根据组委会要求进一步提交参赛作品资料。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4、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入围作品需寄送实物作品至指定地点，外包装箱要求坚固，便于搬运，贴统一标签（作品登记表）。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5、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参赛者应认真了解并接受大赛规则，主办方对赛事规则具有最终解释权。</w:t>
      </w:r>
    </w:p>
    <w:p>
      <w:pPr>
        <w:spacing w:line="578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四、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提交方式</w:t>
      </w:r>
    </w:p>
    <w:p>
      <w:pPr>
        <w:spacing w:line="578" w:lineRule="exact"/>
        <w:ind w:firstLine="640" w:firstLineChars="200"/>
        <w:rPr>
          <w:rFonts w:hint="default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1、电子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方式：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邮箱2218432611@qq.com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时间要求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作品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实物寄送截止时间：2023年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日。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邮寄同步需要将邮寄单号、作品信息、作者信息编辑后发送到上方邮箱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  <w:t>）</w:t>
      </w:r>
    </w:p>
    <w:p>
      <w:pPr>
        <w:spacing w:line="578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五、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奖项设置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color w:val="0000FF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综合设立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2023紫金奖文化创意设计大赛扬州分赛暨首届“七河八岛”扬州文化创意设计大赛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奖项，其中金奖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名，奖金每项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万元（税前）；银奖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名，奖金每项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1万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元（税前）；铜奖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名，奖金每项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5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000元（税前）；优秀奖若干，颁发证书。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2、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为鼓励在校大学生（包括研究生）积极参与大赛，在等级奖之外专设“大学生创意奖”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val="en-US" w:eastAsia="zh-CN"/>
        </w:rPr>
        <w:t>及“指导老师奖”各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10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名，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  <w:lang w:eastAsia="zh-CN"/>
        </w:rPr>
        <w:t>奖金每项1000元（税前），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highlight w:val="none"/>
        </w:rPr>
        <w:t>颁发证书。</w:t>
      </w:r>
    </w:p>
    <w:p>
      <w:pPr>
        <w:spacing w:line="578" w:lineRule="exact"/>
        <w:ind w:firstLine="640" w:firstLineChars="200"/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  <w:lang w:val="en-US" w:eastAsia="zh-CN"/>
        </w:rPr>
        <w:t>六、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2"/>
          <w:szCs w:val="32"/>
        </w:rPr>
        <w:t>联系方式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联系人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及联系电话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：</w:t>
      </w:r>
    </w:p>
    <w:p>
      <w:pPr>
        <w:spacing w:line="578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 xml:space="preserve">江苏紫金文创产业发展有限公司  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葛慧  18652305555</w:t>
      </w:r>
    </w:p>
    <w:p>
      <w:pPr>
        <w:spacing w:line="578" w:lineRule="exact"/>
        <w:ind w:firstLine="640" w:firstLineChars="200"/>
        <w:rPr>
          <w:rFonts w:hint="default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yellow"/>
          <w:lang w:val="en-US"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color w:val="auto"/>
          <w:sz w:val="32"/>
          <w:szCs w:val="32"/>
          <w:highlight w:val="yellow"/>
          <w:lang w:val="en-US" w:eastAsia="zh-CN"/>
        </w:rPr>
        <w:t>南京玲珑天文化发展有限公司   张梦辉 17602545234</w:t>
      </w:r>
    </w:p>
    <w:p>
      <w:pPr>
        <w:spacing w:line="578" w:lineRule="exact"/>
        <w:ind w:firstLine="640" w:firstLineChars="200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实物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寄送地址：江苏省南京市建邺区扬子江大道230号紫金文创园</w:t>
      </w: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val="en-US" w:eastAsia="zh-CN"/>
        </w:rPr>
        <w:t>1号楼（同步需将邮寄单号、作品信息、作者整理后发送到邮件2218432611@qq.com）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2000000000000000000"/>
    <w:charset w:val="86"/>
    <w:family w:val="script"/>
    <w:pitch w:val="default"/>
    <w:sig w:usb0="00000000" w:usb1="00000000" w:usb2="00000016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14319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9"/>
          <w:jc w:val="right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7514320"/>
      <w:docPartObj>
        <w:docPartGallery w:val="autotext"/>
      </w:docPartObj>
    </w:sdtPr>
    <w:sdtContent>
      <w:p>
        <w:pPr>
          <w:pStyle w:val="9"/>
        </w:pP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 w:eastAsiaTheme="minorEastAsia"/>
            <w:sz w:val="28"/>
            <w:szCs w:val="28"/>
          </w:rPr>
          <w:t>—</w:t>
        </w:r>
      </w:p>
    </w:sdtContent>
  </w:sdt>
  <w:p>
    <w:pPr>
      <w:pStyle w:val="9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A98E01"/>
    <w:multiLevelType w:val="singleLevel"/>
    <w:tmpl w:val="6BA98E0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592DF5D"/>
    <w:multiLevelType w:val="singleLevel"/>
    <w:tmpl w:val="7592DF5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DFjZGRkMzYyZjQyNThlOGNhOGM5NzJhMDA5OWY4OTYifQ=="/>
  </w:docVars>
  <w:rsids>
    <w:rsidRoot w:val="11E42718"/>
    <w:rsid w:val="00011B13"/>
    <w:rsid w:val="000427D3"/>
    <w:rsid w:val="00047B7D"/>
    <w:rsid w:val="000C353B"/>
    <w:rsid w:val="000C3EDB"/>
    <w:rsid w:val="001F3006"/>
    <w:rsid w:val="002074A7"/>
    <w:rsid w:val="00237759"/>
    <w:rsid w:val="003715EF"/>
    <w:rsid w:val="004B10DE"/>
    <w:rsid w:val="00563986"/>
    <w:rsid w:val="005D2005"/>
    <w:rsid w:val="00655D8A"/>
    <w:rsid w:val="006C14A9"/>
    <w:rsid w:val="007121CE"/>
    <w:rsid w:val="00725449"/>
    <w:rsid w:val="0073785A"/>
    <w:rsid w:val="007E7E36"/>
    <w:rsid w:val="00836DC1"/>
    <w:rsid w:val="009143B6"/>
    <w:rsid w:val="00917479"/>
    <w:rsid w:val="00A041E8"/>
    <w:rsid w:val="00A77F32"/>
    <w:rsid w:val="00B054CE"/>
    <w:rsid w:val="00B268FC"/>
    <w:rsid w:val="00B52D43"/>
    <w:rsid w:val="00CD77FE"/>
    <w:rsid w:val="00D5738F"/>
    <w:rsid w:val="00D6077B"/>
    <w:rsid w:val="00E4779A"/>
    <w:rsid w:val="00ED22ED"/>
    <w:rsid w:val="00ED24CF"/>
    <w:rsid w:val="00ED265A"/>
    <w:rsid w:val="0451447E"/>
    <w:rsid w:val="071C3688"/>
    <w:rsid w:val="0B8A2768"/>
    <w:rsid w:val="0BA96403"/>
    <w:rsid w:val="0E8611C8"/>
    <w:rsid w:val="11E42718"/>
    <w:rsid w:val="12BB3DB7"/>
    <w:rsid w:val="13204B88"/>
    <w:rsid w:val="143A6DDF"/>
    <w:rsid w:val="19516FA3"/>
    <w:rsid w:val="208B1F0F"/>
    <w:rsid w:val="26F96584"/>
    <w:rsid w:val="2C335A3F"/>
    <w:rsid w:val="2EC8340B"/>
    <w:rsid w:val="2FEE2759"/>
    <w:rsid w:val="3261426C"/>
    <w:rsid w:val="3870241E"/>
    <w:rsid w:val="407A4257"/>
    <w:rsid w:val="431513C2"/>
    <w:rsid w:val="43775F43"/>
    <w:rsid w:val="457602A5"/>
    <w:rsid w:val="479E693C"/>
    <w:rsid w:val="5258786D"/>
    <w:rsid w:val="52C07EB1"/>
    <w:rsid w:val="553673AA"/>
    <w:rsid w:val="56533130"/>
    <w:rsid w:val="5BBD3FED"/>
    <w:rsid w:val="666561CF"/>
    <w:rsid w:val="6BA96F77"/>
    <w:rsid w:val="6CDE737B"/>
    <w:rsid w:val="6E9960E1"/>
    <w:rsid w:val="74133280"/>
    <w:rsid w:val="7EBC7738"/>
    <w:rsid w:val="7F48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jc w:val="center"/>
      <w:outlineLvl w:val="0"/>
    </w:pPr>
    <w:rPr>
      <w:rFonts w:hint="eastAsia" w:ascii="宋体" w:hAnsi="宋体" w:eastAsia="方正小标宋_GBK"/>
      <w:bCs/>
      <w:kern w:val="44"/>
      <w:sz w:val="44"/>
      <w:szCs w:val="48"/>
    </w:rPr>
  </w:style>
  <w:style w:type="paragraph" w:styleId="5">
    <w:name w:val="heading 2"/>
    <w:basedOn w:val="1"/>
    <w:next w:val="1"/>
    <w:semiHidden/>
    <w:unhideWhenUsed/>
    <w:qFormat/>
    <w:uiPriority w:val="0"/>
    <w:pPr>
      <w:keepNext/>
      <w:keepLines/>
      <w:spacing w:line="560" w:lineRule="exact"/>
      <w:outlineLvl w:val="1"/>
    </w:pPr>
    <w:rPr>
      <w:rFonts w:ascii="Arial" w:hAnsi="Arial" w:eastAsia="方正黑体_GBK"/>
    </w:rPr>
  </w:style>
  <w:style w:type="paragraph" w:styleId="6">
    <w:name w:val="heading 3"/>
    <w:basedOn w:val="1"/>
    <w:next w:val="1"/>
    <w:autoRedefine/>
    <w:semiHidden/>
    <w:unhideWhenUsed/>
    <w:qFormat/>
    <w:uiPriority w:val="0"/>
    <w:pPr>
      <w:keepNext/>
      <w:keepLines/>
      <w:spacing w:line="560" w:lineRule="exact"/>
      <w:outlineLvl w:val="2"/>
    </w:pPr>
    <w:rPr>
      <w:rFonts w:eastAsia="方正楷体_GBK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1"/>
    <w:qFormat/>
    <w:uiPriority w:val="0"/>
    <w:pPr>
      <w:spacing w:line="570" w:lineRule="exact"/>
      <w:ind w:firstLine="616" w:firstLineChars="200"/>
    </w:pPr>
    <w:rPr>
      <w:spacing w:val="-6"/>
    </w:rPr>
  </w:style>
  <w:style w:type="paragraph" w:styleId="7">
    <w:name w:val="Body Text"/>
    <w:basedOn w:val="1"/>
    <w:autoRedefine/>
    <w:qFormat/>
    <w:uiPriority w:val="0"/>
  </w:style>
  <w:style w:type="paragraph" w:styleId="8">
    <w:name w:val="Balloon Text"/>
    <w:basedOn w:val="1"/>
    <w:next w:val="1"/>
    <w:autoRedefine/>
    <w:qFormat/>
    <w:uiPriority w:val="0"/>
    <w:rPr>
      <w:sz w:val="18"/>
      <w:szCs w:val="18"/>
    </w:rPr>
  </w:style>
  <w:style w:type="paragraph" w:styleId="9">
    <w:name w:val="footer"/>
    <w:basedOn w:val="1"/>
    <w:link w:val="1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Title"/>
    <w:basedOn w:val="1"/>
    <w:next w:val="3"/>
    <w:qFormat/>
    <w:uiPriority w:val="0"/>
    <w:pPr>
      <w:jc w:val="center"/>
      <w:outlineLvl w:val="0"/>
    </w:pPr>
    <w:rPr>
      <w:rFonts w:ascii="Arial" w:hAnsi="Arial"/>
    </w:rPr>
  </w:style>
  <w:style w:type="character" w:styleId="14">
    <w:name w:val="Hyperlink"/>
    <w:basedOn w:val="13"/>
    <w:autoRedefine/>
    <w:qFormat/>
    <w:uiPriority w:val="0"/>
    <w:rPr>
      <w:color w:val="0563C1" w:themeColor="hyperlink"/>
      <w:u w:val="single"/>
    </w:rPr>
  </w:style>
  <w:style w:type="character" w:customStyle="1" w:styleId="15">
    <w:name w:val="不明显强调1"/>
    <w:basedOn w:val="13"/>
    <w:autoRedefine/>
    <w:qFormat/>
    <w:uiPriority w:val="19"/>
    <w:rPr>
      <w:i/>
      <w:iCs/>
      <w:color w:val="7E7E7E"/>
      <w:sz w:val="32"/>
    </w:rPr>
  </w:style>
  <w:style w:type="character" w:customStyle="1" w:styleId="16">
    <w:name w:val="页眉 Char"/>
    <w:basedOn w:val="13"/>
    <w:link w:val="10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7">
    <w:name w:val="页脚 Char"/>
    <w:basedOn w:val="13"/>
    <w:link w:val="9"/>
    <w:autoRedefine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15</Pages>
  <Words>988</Words>
  <Characters>5633</Characters>
  <Lines>46</Lines>
  <Paragraphs>13</Paragraphs>
  <TotalTime>106</TotalTime>
  <ScaleCrop>false</ScaleCrop>
  <LinksUpToDate>false</LinksUpToDate>
  <CharactersWithSpaces>6608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2023-01-31T02:51:00Z</dcterms:created>
  <dc:creator>亦安好</dc:creator>
  <cp:lastModifiedBy>王岩岩</cp:lastModifiedBy>
  <dcterms:modified xsi:type="dcterms:W3CDTF">2023-12-29T02:21:44Z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E08D12FF847E4224B3BF9E7C442B5E89</vt:lpwstr>
  </property>
</Properties>
</file>